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3670"/>
        <w:gridCol w:w="5795"/>
      </w:tblGrid>
      <w:tr w:rsidR="00821AB7" w:rsidTr="00EE4709">
        <w:trPr>
          <w:trHeight w:val="2269"/>
        </w:trPr>
        <w:tc>
          <w:tcPr>
            <w:tcW w:w="3670" w:type="dxa"/>
          </w:tcPr>
          <w:p w:rsidR="00821AB7" w:rsidRDefault="00821AB7" w:rsidP="00EE4709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ỦY BAN NHÂN DÂN </w:t>
            </w:r>
          </w:p>
          <w:p w:rsidR="00821AB7" w:rsidRDefault="00821AB7" w:rsidP="00EE4709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</w:rPr>
              <w:t>TỈNH HÀ TĨNH</w:t>
            </w:r>
          </w:p>
          <w:p w:rsidR="00821AB7" w:rsidRDefault="00821AB7" w:rsidP="00EE4709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CF9B3" wp14:editId="5E24222A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37465</wp:posOffset>
                      </wp:positionV>
                      <wp:extent cx="644525" cy="0"/>
                      <wp:effectExtent l="0" t="0" r="222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2.95pt" to="108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"/>
                  </w:pict>
                </mc:Fallback>
              </mc:AlternateContent>
            </w:r>
          </w:p>
          <w:p w:rsidR="00821AB7" w:rsidRDefault="00821AB7" w:rsidP="00EE4709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Số: </w:t>
            </w:r>
            <w:r w:rsidR="00184EFB">
              <w:rPr>
                <w:rFonts w:ascii="Times New Roman" w:eastAsia="Times New Roman" w:hAnsi="Times New Roman"/>
                <w:b/>
                <w:color w:val="000000"/>
                <w:sz w:val="26"/>
              </w:rPr>
              <w:t>4885</w:t>
            </w:r>
            <w:r>
              <w:rPr>
                <w:rFonts w:ascii="Times New Roman" w:eastAsia="Times New Roman" w:hAnsi="Times New Roman"/>
                <w:color w:val="000000"/>
                <w:sz w:val="26"/>
              </w:rPr>
              <w:t>/UBND-KGVX</w:t>
            </w:r>
          </w:p>
          <w:p w:rsidR="00821AB7" w:rsidRDefault="00821AB7" w:rsidP="00EE4709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8"/>
              </w:rPr>
            </w:pPr>
          </w:p>
          <w:p w:rsidR="00821AB7" w:rsidRDefault="00821AB7" w:rsidP="00EE47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V/v </w:t>
            </w:r>
            <w:r>
              <w:rPr>
                <w:rFonts w:ascii="Times New Roman" w:hAnsi="Times New Roman"/>
                <w:sz w:val="24"/>
                <w:szCs w:val="24"/>
              </w:rPr>
              <w:t>mô hình trường học mới (VNEN)</w:t>
            </w:r>
          </w:p>
        </w:tc>
        <w:tc>
          <w:tcPr>
            <w:tcW w:w="5795" w:type="dxa"/>
          </w:tcPr>
          <w:p w:rsidR="00821AB7" w:rsidRDefault="00821AB7" w:rsidP="00EE4709">
            <w:pPr>
              <w:spacing w:line="276" w:lineRule="auto"/>
              <w:jc w:val="left"/>
              <w:rPr>
                <w:rFonts w:ascii="Times New Roman" w:eastAsiaTheme="minorHAnsi" w:hAnsi="Times New Roman" w:cstheme="minorBidi"/>
                <w:b/>
                <w:sz w:val="26"/>
                <w:szCs w:val="22"/>
              </w:rPr>
            </w:pPr>
            <w:r>
              <w:rPr>
                <w:rFonts w:ascii="Times New Roman" w:eastAsiaTheme="minorHAnsi" w:hAnsi="Times New Roman" w:cstheme="minorBidi"/>
                <w:b/>
                <w:sz w:val="26"/>
                <w:szCs w:val="22"/>
              </w:rPr>
              <w:t xml:space="preserve">  CỘNG HÒA XÃ HỘI CHỦ NGHĨA VIỆT NAM</w:t>
            </w:r>
          </w:p>
          <w:p w:rsidR="00821AB7" w:rsidRDefault="00821AB7" w:rsidP="00EE4709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30"/>
                <w:szCs w:val="22"/>
              </w:rPr>
            </w:pPr>
            <w:r>
              <w:rPr>
                <w:rFonts w:ascii="Times New Roman" w:eastAsiaTheme="minorHAnsi" w:hAnsi="Times New Roman" w:cstheme="minorBidi"/>
                <w:b/>
                <w:szCs w:val="22"/>
              </w:rPr>
              <w:t>Độc lập - Tự do - Hạnh phúc</w:t>
            </w:r>
          </w:p>
          <w:p w:rsidR="00821AB7" w:rsidRDefault="00821AB7" w:rsidP="00EE4709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16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F92CE" wp14:editId="40EFB1B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22860</wp:posOffset>
                      </wp:positionV>
                      <wp:extent cx="2171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1.8pt" to="223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6S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U/aU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Times New Roman" w:eastAsiaTheme="minorHAnsi" w:hAnsi="Times New Roman" w:cstheme="minorBidi"/>
                <w:i/>
                <w:sz w:val="26"/>
                <w:szCs w:val="22"/>
              </w:rPr>
              <w:t xml:space="preserve">   </w:t>
            </w:r>
            <w:r>
              <w:rPr>
                <w:rFonts w:ascii="Times New Roman" w:eastAsiaTheme="minorHAnsi" w:hAnsi="Times New Roman" w:cstheme="minorBidi"/>
                <w:i/>
                <w:szCs w:val="22"/>
              </w:rPr>
              <w:t xml:space="preserve"> </w:t>
            </w:r>
          </w:p>
          <w:p w:rsidR="00821AB7" w:rsidRDefault="00821AB7" w:rsidP="00EE4709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i/>
                <w:sz w:val="2"/>
                <w:szCs w:val="22"/>
              </w:rPr>
            </w:pPr>
          </w:p>
          <w:p w:rsidR="00821AB7" w:rsidRDefault="00A30F64" w:rsidP="00EE4709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r>
              <w:rPr>
                <w:rFonts w:ascii="Times New Roman" w:eastAsiaTheme="minorHAnsi" w:hAnsi="Times New Roman" w:cstheme="minorBidi"/>
                <w:i/>
                <w:szCs w:val="22"/>
              </w:rPr>
              <w:t xml:space="preserve">      </w:t>
            </w:r>
            <w:r w:rsidR="004C71D2">
              <w:rPr>
                <w:rFonts w:ascii="Times New Roman" w:eastAsiaTheme="minorHAnsi" w:hAnsi="Times New Roman" w:cstheme="minorBidi"/>
                <w:i/>
                <w:szCs w:val="22"/>
              </w:rPr>
              <w:t xml:space="preserve">          </w:t>
            </w:r>
            <w:r>
              <w:rPr>
                <w:rFonts w:ascii="Times New Roman" w:eastAsiaTheme="minorHAnsi" w:hAnsi="Times New Roman" w:cstheme="minorBidi"/>
                <w:i/>
                <w:szCs w:val="22"/>
              </w:rPr>
              <w:t xml:space="preserve"> Hà Tĩnh, ngày</w:t>
            </w:r>
            <w:r w:rsidR="00184EFB">
              <w:rPr>
                <w:rFonts w:ascii="Times New Roman" w:eastAsiaTheme="minorHAnsi" w:hAnsi="Times New Roman" w:cstheme="minorBidi"/>
                <w:i/>
                <w:szCs w:val="22"/>
              </w:rPr>
              <w:t xml:space="preserve">  04 </w:t>
            </w:r>
            <w:r>
              <w:rPr>
                <w:rFonts w:ascii="Times New Roman" w:eastAsiaTheme="minorHAnsi" w:hAnsi="Times New Roman" w:cstheme="minorBidi"/>
                <w:i/>
                <w:szCs w:val="22"/>
              </w:rPr>
              <w:t xml:space="preserve"> tháng  8</w:t>
            </w:r>
            <w:r w:rsidR="00821AB7">
              <w:rPr>
                <w:rFonts w:ascii="Times New Roman" w:eastAsiaTheme="minorHAnsi" w:hAnsi="Times New Roman" w:cstheme="minorBidi"/>
                <w:i/>
                <w:szCs w:val="22"/>
              </w:rPr>
              <w:t xml:space="preserve">  năm 2017</w:t>
            </w:r>
          </w:p>
        </w:tc>
      </w:tr>
    </w:tbl>
    <w:p w:rsidR="00821AB7" w:rsidRPr="00314147" w:rsidRDefault="00821AB7" w:rsidP="00821AB7">
      <w:pPr>
        <w:ind w:firstLine="720"/>
        <w:jc w:val="left"/>
        <w:rPr>
          <w:sz w:val="2"/>
        </w:rPr>
      </w:pPr>
      <w:r>
        <w:t xml:space="preserve">          </w:t>
      </w:r>
    </w:p>
    <w:p w:rsidR="00821AB7" w:rsidRPr="00790079" w:rsidRDefault="00821AB7" w:rsidP="00821AB7">
      <w:pPr>
        <w:ind w:firstLine="720"/>
        <w:jc w:val="left"/>
        <w:rPr>
          <w:sz w:val="6"/>
        </w:rPr>
      </w:pPr>
      <w:r>
        <w:t xml:space="preserve">          </w:t>
      </w:r>
    </w:p>
    <w:p w:rsidR="00A60769" w:rsidRDefault="00821AB7" w:rsidP="00821AB7">
      <w:pPr>
        <w:spacing w:line="20" w:lineRule="atLeast"/>
        <w:ind w:firstLine="720"/>
        <w:jc w:val="left"/>
      </w:pPr>
      <w:r>
        <w:t xml:space="preserve">             </w:t>
      </w:r>
    </w:p>
    <w:p w:rsidR="00821AB7" w:rsidRDefault="00A60769" w:rsidP="00821AB7">
      <w:pPr>
        <w:spacing w:line="20" w:lineRule="atLeast"/>
        <w:ind w:firstLine="720"/>
        <w:jc w:val="left"/>
        <w:rPr>
          <w:rFonts w:ascii="Times New Roman" w:hAnsi="Times New Roman"/>
        </w:rPr>
      </w:pPr>
      <w:r>
        <w:t xml:space="preserve">              </w:t>
      </w:r>
      <w:r w:rsidR="00821AB7">
        <w:t xml:space="preserve"> </w:t>
      </w:r>
      <w:r w:rsidR="004C71D2">
        <w:t xml:space="preserve">     </w:t>
      </w:r>
      <w:r w:rsidR="00821AB7">
        <w:rPr>
          <w:rFonts w:ascii="Times New Roman" w:hAnsi="Times New Roman"/>
        </w:rPr>
        <w:t xml:space="preserve">Kính gửi: </w:t>
      </w:r>
    </w:p>
    <w:p w:rsidR="00821AB7" w:rsidRDefault="00821AB7" w:rsidP="00821AB7">
      <w:pPr>
        <w:spacing w:line="20" w:lineRule="atLeast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4C71D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- Sở Giáo dục và Đào tạo;</w:t>
      </w:r>
    </w:p>
    <w:p w:rsidR="00821AB7" w:rsidRDefault="00821AB7" w:rsidP="00821AB7">
      <w:pPr>
        <w:spacing w:line="20" w:lineRule="atLeast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4C71D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- UBND các huyện, thành phố, thị xã.</w:t>
      </w:r>
    </w:p>
    <w:p w:rsidR="00340F2F" w:rsidRPr="004C71D2" w:rsidRDefault="00340F2F" w:rsidP="004C71D2">
      <w:pPr>
        <w:spacing w:line="20" w:lineRule="atLeast"/>
        <w:jc w:val="left"/>
        <w:rPr>
          <w:rFonts w:ascii="Times New Roman" w:hAnsi="Times New Roman"/>
          <w:sz w:val="40"/>
        </w:rPr>
      </w:pPr>
    </w:p>
    <w:p w:rsidR="00340F2F" w:rsidRDefault="004C71D2" w:rsidP="00A4174B">
      <w:pPr>
        <w:spacing w:after="120" w:line="2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Ngày 27/7/2017, </w:t>
      </w:r>
      <w:r w:rsidR="00A51B1D">
        <w:rPr>
          <w:rFonts w:ascii="Times New Roman" w:hAnsi="Times New Roman"/>
        </w:rPr>
        <w:t xml:space="preserve">lãnh đạo </w:t>
      </w:r>
      <w:r>
        <w:rPr>
          <w:rFonts w:ascii="Times New Roman" w:hAnsi="Times New Roman"/>
        </w:rPr>
        <w:t xml:space="preserve">UBND </w:t>
      </w:r>
      <w:r w:rsidR="00A51B1D">
        <w:rPr>
          <w:rFonts w:ascii="Times New Roman" w:hAnsi="Times New Roman"/>
        </w:rPr>
        <w:t xml:space="preserve">tỉnh tổ chức </w:t>
      </w:r>
      <w:r>
        <w:rPr>
          <w:rFonts w:ascii="Times New Roman" w:hAnsi="Times New Roman"/>
        </w:rPr>
        <w:t xml:space="preserve">họp </w:t>
      </w:r>
      <w:r w:rsidR="00A51B1D">
        <w:rPr>
          <w:rFonts w:ascii="Times New Roman" w:hAnsi="Times New Roman"/>
        </w:rPr>
        <w:t>nghe</w:t>
      </w:r>
      <w:r w:rsidR="00A51B1D" w:rsidRPr="00A51B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báo cáo các nội dung liên quan của </w:t>
      </w:r>
      <w:r w:rsidR="00A51B1D">
        <w:rPr>
          <w:rFonts w:ascii="Times New Roman" w:hAnsi="Times New Roman"/>
        </w:rPr>
        <w:t>Hội đồng</w:t>
      </w:r>
      <w:r w:rsidR="00A51B1D" w:rsidRPr="006D44B4">
        <w:rPr>
          <w:rFonts w:ascii="Times New Roman" w:hAnsi="Times New Roman"/>
        </w:rPr>
        <w:t xml:space="preserve"> </w:t>
      </w:r>
      <w:r w:rsidR="00A51B1D">
        <w:rPr>
          <w:rFonts w:ascii="Times New Roman" w:hAnsi="Times New Roman"/>
        </w:rPr>
        <w:t>đánh giá kết quả áp dụng mô hình trường học mới VNEN (thành lập theo Quyết định số 2836/QĐ-UBND ngày 12/10/2016 của UBND tỉ</w:t>
      </w:r>
      <w:r w:rsidR="00735BFD">
        <w:rPr>
          <w:rFonts w:ascii="Times New Roman" w:hAnsi="Times New Roman"/>
        </w:rPr>
        <w:t>nh). T</w:t>
      </w:r>
      <w:r w:rsidR="00A51B1D">
        <w:rPr>
          <w:rFonts w:ascii="Times New Roman" w:hAnsi="Times New Roman"/>
        </w:rPr>
        <w:t xml:space="preserve">ham gia cuộc họp có </w:t>
      </w:r>
      <w:r w:rsidR="00735BFD">
        <w:rPr>
          <w:rFonts w:ascii="Times New Roman" w:hAnsi="Times New Roman"/>
        </w:rPr>
        <w:t xml:space="preserve">đồng chí Võ Hồng Hải - Phó Chủ tịch HĐND </w:t>
      </w:r>
      <w:r w:rsidR="00A51B1D">
        <w:rPr>
          <w:rFonts w:ascii="Times New Roman" w:hAnsi="Times New Roman"/>
        </w:rPr>
        <w:t>tỉ</w:t>
      </w:r>
      <w:r w:rsidR="00735BFD">
        <w:rPr>
          <w:rFonts w:ascii="Times New Roman" w:hAnsi="Times New Roman"/>
        </w:rPr>
        <w:t xml:space="preserve">nh; lãnh đạo </w:t>
      </w:r>
      <w:r w:rsidR="00A51B1D">
        <w:rPr>
          <w:rFonts w:ascii="Times New Roman" w:hAnsi="Times New Roman"/>
        </w:rPr>
        <w:t>ban, ngành</w:t>
      </w:r>
      <w:r w:rsidR="009C7C7D">
        <w:rPr>
          <w:rFonts w:ascii="Times New Roman" w:hAnsi="Times New Roman"/>
        </w:rPr>
        <w:t xml:space="preserve">: </w:t>
      </w:r>
      <w:r w:rsidR="009C7C7D" w:rsidRPr="009C7C7D">
        <w:rPr>
          <w:rFonts w:ascii="Times New Roman" w:hAnsi="Times New Roman"/>
        </w:rPr>
        <w:t>Ban Tuyên giáo, Ban Dân vận - Tỉnh ủy; Ban Văn hóa - Xã hội HĐND tỉnh; Văn phòng UBND tỉnh</w:t>
      </w:r>
      <w:r w:rsidR="00735BFD">
        <w:rPr>
          <w:rFonts w:ascii="Times New Roman" w:hAnsi="Times New Roman"/>
        </w:rPr>
        <w:t xml:space="preserve">; </w:t>
      </w:r>
      <w:r w:rsidR="00A51B1D">
        <w:rPr>
          <w:rFonts w:ascii="Times New Roman" w:hAnsi="Times New Roman"/>
        </w:rPr>
        <w:t>các thành viên Hội đồng</w:t>
      </w:r>
      <w:r w:rsidR="00A51B1D" w:rsidRPr="006D44B4">
        <w:rPr>
          <w:rFonts w:ascii="Times New Roman" w:hAnsi="Times New Roman"/>
        </w:rPr>
        <w:t xml:space="preserve"> </w:t>
      </w:r>
      <w:r w:rsidR="00A51B1D">
        <w:rPr>
          <w:rFonts w:ascii="Times New Roman" w:hAnsi="Times New Roman"/>
        </w:rPr>
        <w:t xml:space="preserve">đánh giá kết quả áp dụng mô hình trường học mới VNEN và Chủ tịch UBND các huyện, thành phố, thị xã. </w:t>
      </w:r>
      <w:r w:rsidR="00340F2F">
        <w:rPr>
          <w:rFonts w:ascii="Times New Roman" w:hAnsi="Times New Roman"/>
        </w:rPr>
        <w:t xml:space="preserve">Sau khi </w:t>
      </w:r>
      <w:r w:rsidR="00A4174B">
        <w:rPr>
          <w:rFonts w:ascii="Times New Roman" w:hAnsi="Times New Roman"/>
        </w:rPr>
        <w:t>nghe</w:t>
      </w:r>
      <w:r w:rsidR="00340F2F">
        <w:rPr>
          <w:rFonts w:ascii="Times New Roman" w:hAnsi="Times New Roman"/>
        </w:rPr>
        <w:t xml:space="preserve"> báo cáo và những kiến nghị đề xuất của Hội đồng</w:t>
      </w:r>
      <w:r>
        <w:rPr>
          <w:rFonts w:ascii="Times New Roman" w:hAnsi="Times New Roman"/>
        </w:rPr>
        <w:t xml:space="preserve">, </w:t>
      </w:r>
      <w:r w:rsidR="00A4174B">
        <w:rPr>
          <w:rFonts w:ascii="Times New Roman" w:hAnsi="Times New Roman"/>
        </w:rPr>
        <w:t xml:space="preserve">ý kiến </w:t>
      </w:r>
      <w:r>
        <w:rPr>
          <w:rFonts w:ascii="Times New Roman" w:hAnsi="Times New Roman"/>
        </w:rPr>
        <w:t xml:space="preserve">của các </w:t>
      </w:r>
      <w:r w:rsidR="00A4174B">
        <w:rPr>
          <w:rFonts w:ascii="Times New Roman" w:hAnsi="Times New Roman"/>
        </w:rPr>
        <w:t>đại biểu tham dự</w:t>
      </w:r>
      <w:r w:rsidR="00735BFD">
        <w:rPr>
          <w:rFonts w:ascii="Times New Roman" w:hAnsi="Times New Roman"/>
        </w:rPr>
        <w:t xml:space="preserve">, </w:t>
      </w:r>
      <w:r w:rsidR="00470C90">
        <w:rPr>
          <w:rFonts w:ascii="Times New Roman" w:hAnsi="Times New Roman"/>
        </w:rPr>
        <w:t>Chủ</w:t>
      </w:r>
      <w:r w:rsidR="00375B50">
        <w:rPr>
          <w:rFonts w:ascii="Times New Roman" w:hAnsi="Times New Roman"/>
        </w:rPr>
        <w:t xml:space="preserve"> tịch </w:t>
      </w:r>
      <w:r w:rsidR="00735BFD">
        <w:rPr>
          <w:rFonts w:ascii="Times New Roman" w:hAnsi="Times New Roman"/>
        </w:rPr>
        <w:t xml:space="preserve">UBND </w:t>
      </w:r>
      <w:r w:rsidR="00340F2F">
        <w:rPr>
          <w:rFonts w:ascii="Times New Roman" w:hAnsi="Times New Roman"/>
        </w:rPr>
        <w:t>tỉnh</w:t>
      </w:r>
      <w:r w:rsidR="00A4174B">
        <w:rPr>
          <w:rFonts w:ascii="Times New Roman" w:hAnsi="Times New Roman"/>
        </w:rPr>
        <w:t xml:space="preserve"> thống nhất kết luận</w:t>
      </w:r>
      <w:r w:rsidR="00340F2F">
        <w:rPr>
          <w:rFonts w:ascii="Times New Roman" w:hAnsi="Times New Roman"/>
        </w:rPr>
        <w:t xml:space="preserve"> như sau:</w:t>
      </w:r>
    </w:p>
    <w:p w:rsidR="00735BFD" w:rsidRDefault="008129E0" w:rsidP="00735BFD">
      <w:pPr>
        <w:spacing w:after="120" w:line="2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35BFD" w:rsidRPr="00340F2F">
        <w:rPr>
          <w:rFonts w:ascii="Times New Roman" w:hAnsi="Times New Roman"/>
        </w:rPr>
        <w:t>. Đối với bậc Trung học cơ sở: Dừng triển khai chương trình trường học mớ</w:t>
      </w:r>
      <w:r w:rsidR="009C7C7D">
        <w:rPr>
          <w:rFonts w:ascii="Times New Roman" w:hAnsi="Times New Roman"/>
        </w:rPr>
        <w:t xml:space="preserve">i VNEN, </w:t>
      </w:r>
      <w:r w:rsidR="00735BFD" w:rsidRPr="00340F2F">
        <w:rPr>
          <w:rFonts w:ascii="Times New Roman" w:hAnsi="Times New Roman"/>
        </w:rPr>
        <w:t>trở lại học theo chương trình giáo dục phổ thông hiện hành của Bộ Giáo dục và Đào tạo.</w:t>
      </w:r>
    </w:p>
    <w:p w:rsidR="00340F2F" w:rsidRPr="00340F2F" w:rsidRDefault="008129E0" w:rsidP="008129E0">
      <w:pPr>
        <w:spacing w:after="120" w:line="2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40F2F" w:rsidRPr="00340F2F">
        <w:rPr>
          <w:rFonts w:ascii="Times New Roman" w:hAnsi="Times New Roman"/>
        </w:rPr>
        <w:t>. Đối với bậc Tiểu học:</w:t>
      </w:r>
      <w:r w:rsidR="00001013">
        <w:rPr>
          <w:rFonts w:ascii="Times New Roman" w:hAnsi="Times New Roman"/>
        </w:rPr>
        <w:t xml:space="preserve"> Không triển khai thêm các lớp học mớ</w:t>
      </w:r>
      <w:r w:rsidR="00A4174B">
        <w:rPr>
          <w:rFonts w:ascii="Times New Roman" w:hAnsi="Times New Roman"/>
        </w:rPr>
        <w:t xml:space="preserve">i </w:t>
      </w:r>
      <w:r w:rsidR="00735BFD">
        <w:rPr>
          <w:rFonts w:ascii="Times New Roman" w:hAnsi="Times New Roman"/>
        </w:rPr>
        <w:t xml:space="preserve">VNEN. </w:t>
      </w:r>
      <w:r>
        <w:rPr>
          <w:rFonts w:ascii="Times New Roman" w:hAnsi="Times New Roman"/>
        </w:rPr>
        <w:t xml:space="preserve"> </w:t>
      </w:r>
      <w:r w:rsidR="00735BFD">
        <w:rPr>
          <w:rFonts w:ascii="Times New Roman" w:hAnsi="Times New Roman"/>
        </w:rPr>
        <w:t>Đ</w:t>
      </w:r>
      <w:r w:rsidR="00A4174B">
        <w:rPr>
          <w:rFonts w:ascii="Times New Roman" w:hAnsi="Times New Roman"/>
        </w:rPr>
        <w:t>ối với</w:t>
      </w:r>
      <w:r w:rsidR="00340F2F" w:rsidRPr="00340F2F">
        <w:rPr>
          <w:rFonts w:ascii="Times New Roman" w:hAnsi="Times New Roman"/>
        </w:rPr>
        <w:t xml:space="preserve"> các lớ</w:t>
      </w:r>
      <w:r w:rsidR="009B1463">
        <w:rPr>
          <w:rFonts w:ascii="Times New Roman" w:hAnsi="Times New Roman"/>
        </w:rPr>
        <w:t>p</w:t>
      </w:r>
      <w:r w:rsidR="00340F2F" w:rsidRPr="00340F2F">
        <w:rPr>
          <w:rFonts w:ascii="Times New Roman" w:hAnsi="Times New Roman"/>
        </w:rPr>
        <w:t xml:space="preserve"> đang họ</w:t>
      </w:r>
      <w:r w:rsidR="00001013">
        <w:rPr>
          <w:rFonts w:ascii="Times New Roman" w:hAnsi="Times New Roman"/>
        </w:rPr>
        <w:t>c chương trình VNEN</w:t>
      </w:r>
      <w:r w:rsidR="00C20AB8">
        <w:rPr>
          <w:rFonts w:ascii="Times New Roman" w:hAnsi="Times New Roman"/>
        </w:rPr>
        <w:t>: G</w:t>
      </w:r>
      <w:r w:rsidR="00735BFD">
        <w:rPr>
          <w:rFonts w:ascii="Times New Roman" w:hAnsi="Times New Roman"/>
        </w:rPr>
        <w:t xml:space="preserve">iao </w:t>
      </w:r>
      <w:r w:rsidR="00735BFD" w:rsidRPr="00340F2F">
        <w:rPr>
          <w:rFonts w:ascii="Times New Roman" w:hAnsi="Times New Roman"/>
        </w:rPr>
        <w:t xml:space="preserve">Chủ tịch </w:t>
      </w:r>
      <w:r w:rsidR="00735BFD">
        <w:rPr>
          <w:rFonts w:ascii="Times New Roman" w:hAnsi="Times New Roman"/>
        </w:rPr>
        <w:t xml:space="preserve">UBND </w:t>
      </w:r>
      <w:r w:rsidR="00735BFD" w:rsidRPr="00340F2F">
        <w:rPr>
          <w:rFonts w:ascii="Times New Roman" w:hAnsi="Times New Roman"/>
        </w:rPr>
        <w:t>các huyện, thành phố, thị xã</w:t>
      </w:r>
      <w:r w:rsidR="001C0F54">
        <w:rPr>
          <w:rFonts w:ascii="Times New Roman" w:hAnsi="Times New Roman"/>
        </w:rPr>
        <w:t xml:space="preserve"> chủ trì, phối hợp với các đơn vị có liên quan </w:t>
      </w:r>
      <w:r w:rsidR="00735BFD">
        <w:rPr>
          <w:rFonts w:ascii="Times New Roman" w:hAnsi="Times New Roman"/>
        </w:rPr>
        <w:t>tổ chức</w:t>
      </w:r>
      <w:r w:rsidR="00A4174B">
        <w:rPr>
          <w:rFonts w:ascii="Times New Roman" w:hAnsi="Times New Roman"/>
        </w:rPr>
        <w:t xml:space="preserve"> </w:t>
      </w:r>
      <w:r w:rsidR="001C0F54">
        <w:rPr>
          <w:rFonts w:ascii="Times New Roman" w:hAnsi="Times New Roman"/>
        </w:rPr>
        <w:t xml:space="preserve">rà soát, đánh giá </w:t>
      </w:r>
      <w:r w:rsidR="00EC33BD">
        <w:rPr>
          <w:rFonts w:ascii="Times New Roman" w:hAnsi="Times New Roman"/>
        </w:rPr>
        <w:t>cụ thể</w:t>
      </w:r>
      <w:r w:rsidR="00C20AB8">
        <w:rPr>
          <w:rFonts w:ascii="Times New Roman" w:hAnsi="Times New Roman"/>
        </w:rPr>
        <w:t xml:space="preserve">, </w:t>
      </w:r>
      <w:r w:rsidR="006D6386">
        <w:rPr>
          <w:rFonts w:ascii="Times New Roman" w:hAnsi="Times New Roman"/>
        </w:rPr>
        <w:t>thực hiện</w:t>
      </w:r>
      <w:r w:rsidR="00C20AB8">
        <w:rPr>
          <w:rFonts w:ascii="Times New Roman" w:hAnsi="Times New Roman"/>
        </w:rPr>
        <w:t xml:space="preserve"> công khai, dân chủ, minh bạch </w:t>
      </w:r>
      <w:r w:rsidR="005B42B8">
        <w:rPr>
          <w:rFonts w:ascii="Times New Roman" w:hAnsi="Times New Roman"/>
        </w:rPr>
        <w:t xml:space="preserve">các </w:t>
      </w:r>
      <w:r w:rsidR="00735BFD">
        <w:rPr>
          <w:rFonts w:ascii="Times New Roman" w:hAnsi="Times New Roman"/>
        </w:rPr>
        <w:t>nội dung</w:t>
      </w:r>
      <w:r w:rsidR="005B42B8">
        <w:rPr>
          <w:rFonts w:ascii="Times New Roman" w:hAnsi="Times New Roman"/>
        </w:rPr>
        <w:t xml:space="preserve"> sau</w:t>
      </w:r>
      <w:r w:rsidR="00340F2F" w:rsidRPr="00340F2F">
        <w:rPr>
          <w:rFonts w:ascii="Times New Roman" w:hAnsi="Times New Roman"/>
        </w:rPr>
        <w:t>:</w:t>
      </w:r>
    </w:p>
    <w:p w:rsidR="00340F2F" w:rsidRDefault="00C20AB8" w:rsidP="00735BFD">
      <w:pPr>
        <w:spacing w:after="120" w:line="2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0F2F" w:rsidRPr="00340F2F">
        <w:rPr>
          <w:rFonts w:ascii="Times New Roman" w:hAnsi="Times New Roman"/>
        </w:rPr>
        <w:t>Tổng số họ</w:t>
      </w:r>
      <w:r w:rsidR="00C43A08">
        <w:rPr>
          <w:rFonts w:ascii="Times New Roman" w:hAnsi="Times New Roman"/>
        </w:rPr>
        <w:t>c sinh mỗi</w:t>
      </w:r>
      <w:r w:rsidR="00340F2F" w:rsidRPr="00340F2F">
        <w:rPr>
          <w:rFonts w:ascii="Times New Roman" w:hAnsi="Times New Roman"/>
        </w:rPr>
        <w:t xml:space="preserve"> lớp họ</w:t>
      </w:r>
      <w:r w:rsidR="00CB3F4D">
        <w:rPr>
          <w:rFonts w:ascii="Times New Roman" w:hAnsi="Times New Roman"/>
        </w:rPr>
        <w:t>c không quá</w:t>
      </w:r>
      <w:r w:rsidR="00340F2F" w:rsidRPr="00340F2F">
        <w:rPr>
          <w:rFonts w:ascii="Times New Roman" w:hAnsi="Times New Roman"/>
        </w:rPr>
        <w:t xml:space="preserve"> 30 em;</w:t>
      </w:r>
      <w:r w:rsidR="00735BFD">
        <w:rPr>
          <w:rFonts w:ascii="Times New Roman" w:hAnsi="Times New Roman"/>
        </w:rPr>
        <w:t xml:space="preserve"> c</w:t>
      </w:r>
      <w:r w:rsidR="00340F2F" w:rsidRPr="00340F2F">
        <w:rPr>
          <w:rFonts w:ascii="Times New Roman" w:hAnsi="Times New Roman"/>
        </w:rPr>
        <w:t>ơ sở vật chất lớp họ</w:t>
      </w:r>
      <w:r w:rsidR="00012A4E">
        <w:rPr>
          <w:rFonts w:ascii="Times New Roman" w:hAnsi="Times New Roman"/>
        </w:rPr>
        <w:t xml:space="preserve">c </w:t>
      </w:r>
      <w:r w:rsidR="006D6386">
        <w:rPr>
          <w:rFonts w:ascii="Times New Roman" w:hAnsi="Times New Roman"/>
        </w:rPr>
        <w:t xml:space="preserve">phải </w:t>
      </w:r>
      <w:r w:rsidR="00340F2F" w:rsidRPr="00340F2F">
        <w:rPr>
          <w:rFonts w:ascii="Times New Roman" w:hAnsi="Times New Roman"/>
        </w:rPr>
        <w:t>đáp ứng theo</w:t>
      </w:r>
      <w:r w:rsidR="001C0F54">
        <w:rPr>
          <w:rFonts w:ascii="Times New Roman" w:hAnsi="Times New Roman"/>
        </w:rPr>
        <w:t xml:space="preserve"> quy</w:t>
      </w:r>
      <w:r w:rsidR="00001013">
        <w:rPr>
          <w:rFonts w:ascii="Times New Roman" w:hAnsi="Times New Roman"/>
        </w:rPr>
        <w:t xml:space="preserve"> định</w:t>
      </w:r>
      <w:r w:rsidR="00340F2F" w:rsidRPr="00340F2F">
        <w:rPr>
          <w:rFonts w:ascii="Times New Roman" w:hAnsi="Times New Roman"/>
        </w:rPr>
        <w:t xml:space="preserve"> trường học mới VNEN của Bộ Giáo dục và Đào tạo;</w:t>
      </w:r>
      <w:r w:rsidR="00735BFD">
        <w:rPr>
          <w:rFonts w:ascii="Times New Roman" w:hAnsi="Times New Roman"/>
        </w:rPr>
        <w:t xml:space="preserve"> g</w:t>
      </w:r>
      <w:r w:rsidR="00340F2F" w:rsidRPr="00340F2F">
        <w:rPr>
          <w:rFonts w:ascii="Times New Roman" w:hAnsi="Times New Roman"/>
        </w:rPr>
        <w:t>iáo viên giảng dạ</w:t>
      </w:r>
      <w:r w:rsidR="00012A4E">
        <w:rPr>
          <w:rFonts w:ascii="Times New Roman" w:hAnsi="Times New Roman"/>
        </w:rPr>
        <w:t>y</w:t>
      </w:r>
      <w:r w:rsidR="00340F2F" w:rsidRPr="00340F2F">
        <w:rPr>
          <w:rFonts w:ascii="Times New Roman" w:hAnsi="Times New Roman"/>
        </w:rPr>
        <w:t xml:space="preserve"> được Sở Giáo dục và Đào tạo tập huấn, bồi dưỡng, công nhận đủ </w:t>
      </w:r>
      <w:r w:rsidR="00C43A08">
        <w:rPr>
          <w:rFonts w:ascii="Times New Roman" w:hAnsi="Times New Roman"/>
        </w:rPr>
        <w:t>tiêu chuẩn</w:t>
      </w:r>
      <w:r w:rsidR="00340F2F" w:rsidRPr="00340F2F">
        <w:rPr>
          <w:rFonts w:ascii="Times New Roman" w:hAnsi="Times New Roman"/>
        </w:rPr>
        <w:t xml:space="preserve"> dạ</w:t>
      </w:r>
      <w:r w:rsidR="006D6386">
        <w:rPr>
          <w:rFonts w:ascii="Times New Roman" w:hAnsi="Times New Roman"/>
        </w:rPr>
        <w:t>y Chương trình VNEN.</w:t>
      </w:r>
    </w:p>
    <w:p w:rsidR="000C2517" w:rsidRDefault="00735BFD" w:rsidP="00340F2F">
      <w:pPr>
        <w:spacing w:after="120" w:line="20" w:lineRule="atLeast"/>
        <w:ind w:firstLine="720"/>
        <w:rPr>
          <w:rFonts w:ascii="Times New Roman" w:hAnsi="Times New Roman"/>
        </w:rPr>
      </w:pPr>
      <w:r w:rsidRPr="000C2517">
        <w:rPr>
          <w:rFonts w:ascii="Times New Roman" w:hAnsi="Times New Roman"/>
        </w:rPr>
        <w:t>- Khi c</w:t>
      </w:r>
      <w:r w:rsidR="00DE5116" w:rsidRPr="000C2517">
        <w:rPr>
          <w:rFonts w:ascii="Times New Roman" w:hAnsi="Times New Roman"/>
        </w:rPr>
        <w:t>ác lớ</w:t>
      </w:r>
      <w:r w:rsidRPr="000C2517">
        <w:rPr>
          <w:rFonts w:ascii="Times New Roman" w:hAnsi="Times New Roman"/>
        </w:rPr>
        <w:t xml:space="preserve">p </w:t>
      </w:r>
      <w:r w:rsidR="006D6386" w:rsidRPr="000C2517">
        <w:rPr>
          <w:rFonts w:ascii="Times New Roman" w:hAnsi="Times New Roman"/>
        </w:rPr>
        <w:t>đủ</w:t>
      </w:r>
      <w:r w:rsidRPr="000C2517">
        <w:rPr>
          <w:rFonts w:ascii="Times New Roman" w:hAnsi="Times New Roman"/>
        </w:rPr>
        <w:t xml:space="preserve"> các </w:t>
      </w:r>
      <w:r w:rsidR="00C20AB8" w:rsidRPr="000C2517">
        <w:rPr>
          <w:rFonts w:ascii="Times New Roman" w:hAnsi="Times New Roman"/>
        </w:rPr>
        <w:t xml:space="preserve">điều kiện </w:t>
      </w:r>
      <w:r w:rsidR="00546FA3" w:rsidRPr="000C2517">
        <w:rPr>
          <w:rFonts w:ascii="Times New Roman" w:hAnsi="Times New Roman"/>
        </w:rPr>
        <w:t xml:space="preserve">nêu </w:t>
      </w:r>
      <w:r w:rsidR="00DE5116" w:rsidRPr="000C2517">
        <w:rPr>
          <w:rFonts w:ascii="Times New Roman" w:hAnsi="Times New Roman"/>
        </w:rPr>
        <w:t>trên</w:t>
      </w:r>
      <w:r w:rsidR="00C20AB8" w:rsidRPr="000C2517">
        <w:rPr>
          <w:rFonts w:ascii="Times New Roman" w:hAnsi="Times New Roman"/>
        </w:rPr>
        <w:t xml:space="preserve">, </w:t>
      </w:r>
      <w:r w:rsidR="0087281B" w:rsidRPr="000C2517">
        <w:rPr>
          <w:rFonts w:ascii="Times New Roman" w:hAnsi="Times New Roman"/>
        </w:rPr>
        <w:t>tiến hành lấy ý kiến</w:t>
      </w:r>
      <w:r w:rsidRPr="000C2517">
        <w:rPr>
          <w:rFonts w:ascii="Times New Roman" w:hAnsi="Times New Roman"/>
        </w:rPr>
        <w:t xml:space="preserve"> tự nguyện</w:t>
      </w:r>
      <w:r w:rsidR="0087281B" w:rsidRPr="000C2517">
        <w:rPr>
          <w:rFonts w:ascii="Times New Roman" w:hAnsi="Times New Roman"/>
        </w:rPr>
        <w:t xml:space="preserve"> của Phụ huynh và giáo viên theo Quy chế dân chủ cơ sở</w:t>
      </w:r>
      <w:r w:rsidR="00EC33BD" w:rsidRPr="000C2517">
        <w:rPr>
          <w:rFonts w:ascii="Times New Roman" w:hAnsi="Times New Roman"/>
        </w:rPr>
        <w:t xml:space="preserve">: </w:t>
      </w:r>
      <w:r w:rsidR="0087281B" w:rsidRPr="000C2517">
        <w:rPr>
          <w:rFonts w:ascii="Times New Roman" w:hAnsi="Times New Roman"/>
        </w:rPr>
        <w:t>Tổ chứ</w:t>
      </w:r>
      <w:r w:rsidR="0029420E">
        <w:rPr>
          <w:rFonts w:ascii="Times New Roman" w:hAnsi="Times New Roman"/>
        </w:rPr>
        <w:t>c 2 H</w:t>
      </w:r>
      <w:r w:rsidR="0087281B" w:rsidRPr="000C2517">
        <w:rPr>
          <w:rFonts w:ascii="Times New Roman" w:hAnsi="Times New Roman"/>
        </w:rPr>
        <w:t>ội nghị bỏ phiếu kín: Hội nghị của Ban giám hiệu nhà trường, trưởng</w:t>
      </w:r>
      <w:r w:rsidR="000C2517">
        <w:rPr>
          <w:rFonts w:ascii="Times New Roman" w:hAnsi="Times New Roman"/>
        </w:rPr>
        <w:t>, phó</w:t>
      </w:r>
      <w:r w:rsidR="0087281B" w:rsidRPr="000C2517">
        <w:rPr>
          <w:rFonts w:ascii="Times New Roman" w:hAnsi="Times New Roman"/>
        </w:rPr>
        <w:t xml:space="preserve"> các tổ chức đoàn thể trong nhà trườ</w:t>
      </w:r>
      <w:r w:rsidR="000C2517">
        <w:rPr>
          <w:rFonts w:ascii="Times New Roman" w:hAnsi="Times New Roman"/>
        </w:rPr>
        <w:t xml:space="preserve">ng, các </w:t>
      </w:r>
      <w:r w:rsidR="0087281B" w:rsidRPr="000C2517">
        <w:rPr>
          <w:rFonts w:ascii="Times New Roman" w:hAnsi="Times New Roman"/>
        </w:rPr>
        <w:t>giáo viên đã, đang trực tiếp dạy học theo chương trình VNEN và Hội nghị Phụ huynh của học sinh</w:t>
      </w:r>
      <w:r w:rsidR="000C2517">
        <w:rPr>
          <w:rFonts w:ascii="Times New Roman" w:hAnsi="Times New Roman"/>
        </w:rPr>
        <w:t>.</w:t>
      </w:r>
    </w:p>
    <w:p w:rsidR="00DE5116" w:rsidRDefault="000C2517" w:rsidP="000C2517">
      <w:pPr>
        <w:spacing w:after="120" w:line="2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Đối với các </w:t>
      </w:r>
      <w:r w:rsidR="00EC33BD">
        <w:rPr>
          <w:rFonts w:ascii="Times New Roman" w:hAnsi="Times New Roman"/>
        </w:rPr>
        <w:t xml:space="preserve">lớp học </w:t>
      </w:r>
      <w:r w:rsidR="00C20AB8">
        <w:rPr>
          <w:rFonts w:ascii="Times New Roman" w:hAnsi="Times New Roman"/>
        </w:rPr>
        <w:t xml:space="preserve">đảm bảo </w:t>
      </w:r>
      <w:r>
        <w:rPr>
          <w:rFonts w:ascii="Times New Roman" w:hAnsi="Times New Roman"/>
        </w:rPr>
        <w:t>đồng thời</w:t>
      </w:r>
      <w:r w:rsidRPr="000C2517">
        <w:rPr>
          <w:rFonts w:ascii="Times New Roman" w:hAnsi="Times New Roman"/>
        </w:rPr>
        <w:t xml:space="preserve"> đạt 2/3 phiếu đồng ý </w:t>
      </w:r>
      <w:r w:rsidR="00E34B2C">
        <w:rPr>
          <w:rFonts w:ascii="Times New Roman" w:hAnsi="Times New Roman"/>
        </w:rPr>
        <w:t xml:space="preserve">trở lên </w:t>
      </w:r>
      <w:r w:rsidRPr="000C2517">
        <w:rPr>
          <w:rFonts w:ascii="Times New Roman" w:hAnsi="Times New Roman"/>
        </w:rPr>
        <w:t xml:space="preserve">của </w:t>
      </w:r>
      <w:r w:rsidR="0029420E">
        <w:rPr>
          <w:rFonts w:ascii="Times New Roman" w:hAnsi="Times New Roman"/>
        </w:rPr>
        <w:t xml:space="preserve">các thành phần được lấy ý kiến tại </w:t>
      </w:r>
      <w:r w:rsidR="00E34B2C">
        <w:rPr>
          <w:rFonts w:ascii="Times New Roman" w:hAnsi="Times New Roman"/>
        </w:rPr>
        <w:t xml:space="preserve">2 </w:t>
      </w:r>
      <w:r w:rsidR="0029420E">
        <w:rPr>
          <w:rFonts w:ascii="Times New Roman" w:hAnsi="Times New Roman"/>
        </w:rPr>
        <w:t>Hội nghị nói trên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UBND các huyện, thành phố, thị xã</w:t>
      </w:r>
      <w:r>
        <w:rPr>
          <w:rFonts w:ascii="Times New Roman" w:hAnsi="Times New Roman"/>
        </w:rPr>
        <w:t xml:space="preserve"> </w:t>
      </w:r>
      <w:r w:rsidR="00B412C7">
        <w:rPr>
          <w:rFonts w:ascii="Times New Roman" w:hAnsi="Times New Roman"/>
        </w:rPr>
        <w:t xml:space="preserve">báo cáo Sở Giáo dục và Đào tạo cho phép tiếp tục triển khai thực hiện học </w:t>
      </w:r>
      <w:r w:rsidR="00B412C7" w:rsidRPr="00340F2F">
        <w:rPr>
          <w:rFonts w:ascii="Times New Roman" w:hAnsi="Times New Roman"/>
        </w:rPr>
        <w:t xml:space="preserve">chương trình </w:t>
      </w:r>
      <w:r w:rsidR="00B412C7">
        <w:rPr>
          <w:rFonts w:ascii="Times New Roman" w:hAnsi="Times New Roman"/>
        </w:rPr>
        <w:t>VNEN</w:t>
      </w:r>
      <w:r w:rsidR="00B412C7">
        <w:rPr>
          <w:rFonts w:ascii="Times New Roman" w:hAnsi="Times New Roman"/>
        </w:rPr>
        <w:t xml:space="preserve"> theo quy định.</w:t>
      </w:r>
    </w:p>
    <w:p w:rsidR="00E072A6" w:rsidRDefault="008129E0" w:rsidP="008129E0">
      <w:pPr>
        <w:spacing w:after="120" w:line="2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340F2F" w:rsidRPr="00340F2F">
        <w:rPr>
          <w:rFonts w:ascii="Times New Roman" w:hAnsi="Times New Roman"/>
        </w:rPr>
        <w:t>. Giao Sở Giáo dục và Đào tạo</w:t>
      </w:r>
      <w:r w:rsidR="00B412C7">
        <w:rPr>
          <w:rFonts w:ascii="Times New Roman" w:hAnsi="Times New Roman"/>
        </w:rPr>
        <w:t xml:space="preserve"> chủ trì</w:t>
      </w:r>
      <w:r w:rsidR="00340F2F" w:rsidRPr="00340F2F">
        <w:rPr>
          <w:rFonts w:ascii="Times New Roman" w:hAnsi="Times New Roman"/>
        </w:rPr>
        <w:t xml:space="preserve">, </w:t>
      </w:r>
      <w:r w:rsidR="00B412C7">
        <w:rPr>
          <w:rFonts w:ascii="Times New Roman" w:hAnsi="Times New Roman"/>
        </w:rPr>
        <w:t xml:space="preserve">phối hợp với </w:t>
      </w:r>
      <w:r w:rsidR="00340F2F" w:rsidRPr="00340F2F">
        <w:rPr>
          <w:rFonts w:ascii="Times New Roman" w:hAnsi="Times New Roman"/>
        </w:rPr>
        <w:t xml:space="preserve">UBND các huyện, thành phố, thị xã </w:t>
      </w:r>
      <w:r w:rsidR="000C2517">
        <w:rPr>
          <w:rFonts w:ascii="Times New Roman" w:hAnsi="Times New Roman"/>
        </w:rPr>
        <w:t xml:space="preserve">và các đơn vị liên quan </w:t>
      </w:r>
      <w:r w:rsidR="00340F2F" w:rsidRPr="00340F2F">
        <w:rPr>
          <w:rFonts w:ascii="Times New Roman" w:hAnsi="Times New Roman"/>
        </w:rPr>
        <w:t>chỉ đạ</w:t>
      </w:r>
      <w:r w:rsidR="000C2517">
        <w:rPr>
          <w:rFonts w:ascii="Times New Roman" w:hAnsi="Times New Roman"/>
        </w:rPr>
        <w:t xml:space="preserve">o </w:t>
      </w:r>
      <w:r w:rsidR="00B412C7">
        <w:rPr>
          <w:rFonts w:ascii="Times New Roman" w:hAnsi="Times New Roman"/>
        </w:rPr>
        <w:t xml:space="preserve">hướng dẫn </w:t>
      </w:r>
      <w:r w:rsidR="00B412C7">
        <w:rPr>
          <w:rFonts w:ascii="Times New Roman" w:hAnsi="Times New Roman"/>
        </w:rPr>
        <w:t xml:space="preserve">thực hiện </w:t>
      </w:r>
      <w:r w:rsidR="00B412C7">
        <w:rPr>
          <w:rFonts w:ascii="Times New Roman" w:hAnsi="Times New Roman"/>
        </w:rPr>
        <w:t xml:space="preserve">các </w:t>
      </w:r>
      <w:r w:rsidR="00B412C7">
        <w:rPr>
          <w:rFonts w:ascii="Times New Roman" w:hAnsi="Times New Roman"/>
        </w:rPr>
        <w:t>nội dung chuyên môn đảm bảo sự thống nhất và ổn định trong toàn ngành</w:t>
      </w:r>
      <w:r w:rsidR="00B412C7">
        <w:rPr>
          <w:rFonts w:ascii="Times New Roman" w:hAnsi="Times New Roman"/>
        </w:rPr>
        <w:t xml:space="preserve">; </w:t>
      </w:r>
      <w:r w:rsidR="00742C7E" w:rsidRPr="00340F2F">
        <w:rPr>
          <w:rFonts w:ascii="Times New Roman" w:hAnsi="Times New Roman"/>
        </w:rPr>
        <w:t>lựa chọn những thành tố tích cực, những ưu điểm của mô hình trường họ</w:t>
      </w:r>
      <w:r w:rsidR="00742C7E">
        <w:rPr>
          <w:rFonts w:ascii="Times New Roman" w:hAnsi="Times New Roman"/>
        </w:rPr>
        <w:t xml:space="preserve">c </w:t>
      </w:r>
      <w:r w:rsidR="00742C7E" w:rsidRPr="00340F2F">
        <w:rPr>
          <w:rFonts w:ascii="Times New Roman" w:hAnsi="Times New Roman"/>
        </w:rPr>
        <w:t>VNEN, vận dụng đưa vào chương trình ngoại khóa giảng dạy trong các trường họ</w:t>
      </w:r>
      <w:r w:rsidR="00742C7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; </w:t>
      </w:r>
      <w:r w:rsidR="00B412C7">
        <w:rPr>
          <w:rFonts w:ascii="Times New Roman" w:hAnsi="Times New Roman"/>
        </w:rPr>
        <w:t xml:space="preserve">tổ chức </w:t>
      </w:r>
      <w:r w:rsidR="00141E06">
        <w:rPr>
          <w:rFonts w:ascii="Times New Roman" w:hAnsi="Times New Roman"/>
        </w:rPr>
        <w:t xml:space="preserve">triển khai thực hiện </w:t>
      </w:r>
      <w:r w:rsidR="000C2517">
        <w:rPr>
          <w:rFonts w:ascii="Times New Roman" w:hAnsi="Times New Roman"/>
        </w:rPr>
        <w:t xml:space="preserve">tốt, kịp thời </w:t>
      </w:r>
      <w:r w:rsidR="00B412C7">
        <w:rPr>
          <w:rFonts w:ascii="Times New Roman" w:hAnsi="Times New Roman"/>
        </w:rPr>
        <w:t xml:space="preserve">các nội dung, </w:t>
      </w:r>
      <w:r w:rsidR="00141E06">
        <w:rPr>
          <w:rFonts w:ascii="Times New Roman" w:hAnsi="Times New Roman"/>
        </w:rPr>
        <w:t xml:space="preserve">nhiệm vụ </w:t>
      </w:r>
      <w:r w:rsidR="00B412C7">
        <w:rPr>
          <w:rFonts w:ascii="Times New Roman" w:hAnsi="Times New Roman"/>
        </w:rPr>
        <w:t xml:space="preserve">cho </w:t>
      </w:r>
      <w:r w:rsidR="00141E06">
        <w:rPr>
          <w:rFonts w:ascii="Times New Roman" w:hAnsi="Times New Roman"/>
        </w:rPr>
        <w:t>năm học mới 2017</w:t>
      </w:r>
      <w:r w:rsidR="00B412C7">
        <w:rPr>
          <w:rFonts w:ascii="Times New Roman" w:hAnsi="Times New Roman"/>
        </w:rPr>
        <w:t xml:space="preserve"> </w:t>
      </w:r>
      <w:r w:rsidR="00141E06">
        <w:rPr>
          <w:rFonts w:ascii="Times New Roman" w:hAnsi="Times New Roman"/>
        </w:rPr>
        <w:t>-</w:t>
      </w:r>
      <w:r w:rsidR="00B41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2018, </w:t>
      </w:r>
      <w:r w:rsidR="000C2517">
        <w:rPr>
          <w:rFonts w:ascii="Times New Roman" w:hAnsi="Times New Roman"/>
        </w:rPr>
        <w:t xml:space="preserve">tổng hợp </w:t>
      </w:r>
      <w:r>
        <w:rPr>
          <w:rFonts w:ascii="Times New Roman" w:hAnsi="Times New Roman"/>
        </w:rPr>
        <w:t>báo cáo Ủy ban nhân dân tỉnh./.</w:t>
      </w:r>
    </w:p>
    <w:p w:rsidR="00821AB7" w:rsidRPr="008129E0" w:rsidRDefault="00821AB7" w:rsidP="00821AB7">
      <w:pPr>
        <w:tabs>
          <w:tab w:val="left" w:pos="540"/>
          <w:tab w:val="left" w:pos="2580"/>
        </w:tabs>
        <w:spacing w:before="40"/>
        <w:rPr>
          <w:rFonts w:ascii="Times New Roman" w:eastAsia="Times New Roman" w:hAnsi="Times New Roman"/>
          <w:sz w:val="30"/>
        </w:rPr>
      </w:pPr>
    </w:p>
    <w:tbl>
      <w:tblPr>
        <w:tblW w:w="9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31"/>
        <w:gridCol w:w="3829"/>
      </w:tblGrid>
      <w:tr w:rsidR="00821AB7" w:rsidTr="00EE4709">
        <w:tc>
          <w:tcPr>
            <w:tcW w:w="5531" w:type="dxa"/>
            <w:hideMark/>
          </w:tcPr>
          <w:p w:rsidR="00821AB7" w:rsidRDefault="00821AB7" w:rsidP="00EE470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821AB7" w:rsidRDefault="00821AB7" w:rsidP="00EE47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Như trên;</w:t>
            </w:r>
          </w:p>
          <w:p w:rsidR="00821AB7" w:rsidRDefault="00821AB7" w:rsidP="00EE47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Đ/c Bí thư, đ/c Phó Bí thư Tỉnh ủy;</w:t>
            </w:r>
          </w:p>
          <w:p w:rsidR="00821AB7" w:rsidRDefault="00821AB7" w:rsidP="00EE47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TT HĐND tỉnh;</w:t>
            </w:r>
          </w:p>
          <w:p w:rsidR="00821AB7" w:rsidRDefault="00821AB7" w:rsidP="00EE47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Chủ tịch, các Phó Chủ tịch UBND tỉnh;</w:t>
            </w:r>
          </w:p>
          <w:p w:rsidR="00821AB7" w:rsidRDefault="00821AB7" w:rsidP="00EE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Các thành viên Hội đồng đánh giá</w:t>
            </w:r>
            <w:r>
              <w:rPr>
                <w:rFonts w:ascii="Times New Roman" w:hAnsi="Times New Roman"/>
              </w:rPr>
              <w:t xml:space="preserve"> </w:t>
            </w:r>
            <w:r w:rsidRPr="001D3FEF">
              <w:rPr>
                <w:rFonts w:ascii="Times New Roman" w:hAnsi="Times New Roman"/>
                <w:sz w:val="24"/>
                <w:szCs w:val="24"/>
              </w:rPr>
              <w:t xml:space="preserve">kết quả </w:t>
            </w:r>
          </w:p>
          <w:p w:rsidR="00821AB7" w:rsidRPr="001D3FEF" w:rsidRDefault="00821AB7" w:rsidP="00EE47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3FEF">
              <w:rPr>
                <w:rFonts w:ascii="Times New Roman" w:hAnsi="Times New Roman"/>
                <w:sz w:val="24"/>
                <w:szCs w:val="24"/>
              </w:rPr>
              <w:t>áp dụng mô hình trường học mới (VNEN)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1AB7" w:rsidRDefault="00821AB7" w:rsidP="00EE47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Ban Tuyên Giáo Tỉnh ủy;</w:t>
            </w:r>
          </w:p>
          <w:p w:rsidR="00821AB7" w:rsidRDefault="00821AB7" w:rsidP="00EE47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Ban Dân vận Tỉnh ủy;</w:t>
            </w:r>
          </w:p>
          <w:p w:rsidR="00821AB7" w:rsidRDefault="00821AB7" w:rsidP="00EE47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Ban VH-XH HĐND tỉnh;</w:t>
            </w:r>
          </w:p>
          <w:p w:rsidR="00821AB7" w:rsidRDefault="00821AB7" w:rsidP="00EE47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Các huyện ủy, thành ủy, thị ủy;</w:t>
            </w:r>
          </w:p>
          <w:p w:rsidR="00821AB7" w:rsidRDefault="00821AB7" w:rsidP="00EE47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Các Phòng Giáo dục và Đào tạo cấp huyện;</w:t>
            </w:r>
          </w:p>
          <w:p w:rsidR="00821AB7" w:rsidRDefault="00821AB7" w:rsidP="00EE47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Chánh, Phó VP UBND tỉnh;</w:t>
            </w:r>
          </w:p>
          <w:p w:rsidR="00821AB7" w:rsidRDefault="00821AB7" w:rsidP="00EE47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ưu: VT, KGVX</w:t>
            </w:r>
            <w:r w:rsidR="000C2517">
              <w:rPr>
                <w:rFonts w:ascii="Times New Roman" w:eastAsia="Times New Roman" w:hAnsi="Times New Roman"/>
                <w:sz w:val="24"/>
                <w:szCs w:val="24"/>
              </w:rPr>
              <w:t>, TKCT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21AB7" w:rsidRPr="000C2517" w:rsidRDefault="00821AB7" w:rsidP="00EE4709">
            <w:pPr>
              <w:jc w:val="left"/>
              <w:rPr>
                <w:rFonts w:ascii="Times New Roman" w:eastAsiaTheme="minorHAnsi" w:hAnsi="Times New Roman" w:cstheme="minorBidi"/>
                <w:sz w:val="24"/>
                <w:szCs w:val="22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2"/>
              </w:rPr>
              <w:t>- Gử</w:t>
            </w:r>
            <w:r w:rsidR="000C2517">
              <w:rPr>
                <w:rFonts w:ascii="Times New Roman" w:eastAsiaTheme="minorHAnsi" w:hAnsi="Times New Roman" w:cstheme="minorBidi"/>
                <w:sz w:val="24"/>
                <w:szCs w:val="22"/>
              </w:rPr>
              <w:t>i: Bản giấy.</w:t>
            </w:r>
          </w:p>
        </w:tc>
        <w:tc>
          <w:tcPr>
            <w:tcW w:w="3829" w:type="dxa"/>
          </w:tcPr>
          <w:p w:rsidR="00821AB7" w:rsidRDefault="00821AB7" w:rsidP="000C251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</w:rPr>
              <w:t>TM. ỦY BAN NHÂN DÂN</w:t>
            </w:r>
          </w:p>
          <w:p w:rsidR="00821AB7" w:rsidRDefault="000C2517" w:rsidP="000C251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</w:rPr>
              <w:t xml:space="preserve">KT. </w:t>
            </w:r>
            <w:r w:rsidR="00821AB7">
              <w:rPr>
                <w:rFonts w:ascii="Times New Roman" w:eastAsia="Times New Roman" w:hAnsi="Times New Roman"/>
                <w:b/>
                <w:bCs/>
                <w:sz w:val="26"/>
                <w:szCs w:val="20"/>
              </w:rPr>
              <w:t>CHỦ TỊCH</w:t>
            </w:r>
          </w:p>
          <w:p w:rsidR="000C2517" w:rsidRDefault="000C2517" w:rsidP="000C251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</w:rPr>
              <w:t>PHÓ CHỦ TỊCH</w:t>
            </w:r>
          </w:p>
          <w:p w:rsidR="00821AB7" w:rsidRDefault="00821AB7" w:rsidP="000C251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76"/>
                <w:szCs w:val="20"/>
              </w:rPr>
            </w:pPr>
          </w:p>
          <w:p w:rsidR="00821AB7" w:rsidRDefault="00184EFB" w:rsidP="000C2517">
            <w:pPr>
              <w:tabs>
                <w:tab w:val="left" w:pos="366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(Đã ký)</w:t>
            </w:r>
            <w:bookmarkStart w:id="0" w:name="_GoBack"/>
            <w:bookmarkEnd w:id="0"/>
          </w:p>
          <w:p w:rsidR="00821AB7" w:rsidRDefault="00821AB7" w:rsidP="000C2517">
            <w:pPr>
              <w:tabs>
                <w:tab w:val="left" w:pos="366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821AB7" w:rsidRDefault="000C2517" w:rsidP="000C2517">
            <w:pPr>
              <w:tabs>
                <w:tab w:val="left" w:pos="366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Đặng Quốc Vinh</w:t>
            </w:r>
          </w:p>
        </w:tc>
      </w:tr>
    </w:tbl>
    <w:p w:rsidR="00821AB7" w:rsidRDefault="00821AB7" w:rsidP="00821AB7">
      <w:pPr>
        <w:rPr>
          <w:rFonts w:ascii="Times New Roman" w:eastAsia="Times New Roman" w:hAnsi="Times New Roman"/>
          <w:b/>
          <w:color w:val="000000"/>
          <w:sz w:val="26"/>
        </w:rPr>
      </w:pPr>
    </w:p>
    <w:p w:rsidR="00821AB7" w:rsidRDefault="00821AB7" w:rsidP="00821AB7"/>
    <w:p w:rsidR="00821AB7" w:rsidRDefault="00821AB7" w:rsidP="00821AB7"/>
    <w:p w:rsidR="00821AB7" w:rsidRDefault="00821AB7" w:rsidP="00821AB7"/>
    <w:p w:rsidR="001C2691" w:rsidRDefault="001C2691"/>
    <w:sectPr w:rsidR="001C2691" w:rsidSect="00572B7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7"/>
    <w:rsid w:val="00001013"/>
    <w:rsid w:val="00001579"/>
    <w:rsid w:val="00012A4E"/>
    <w:rsid w:val="000C2517"/>
    <w:rsid w:val="000D55BC"/>
    <w:rsid w:val="00134359"/>
    <w:rsid w:val="00141E06"/>
    <w:rsid w:val="00184EFB"/>
    <w:rsid w:val="001A4BFA"/>
    <w:rsid w:val="001C0F54"/>
    <w:rsid w:val="001C2691"/>
    <w:rsid w:val="0029420E"/>
    <w:rsid w:val="002A248B"/>
    <w:rsid w:val="00340F2F"/>
    <w:rsid w:val="00375B50"/>
    <w:rsid w:val="003E101B"/>
    <w:rsid w:val="00454E9A"/>
    <w:rsid w:val="00470C90"/>
    <w:rsid w:val="004B55D4"/>
    <w:rsid w:val="004C71D2"/>
    <w:rsid w:val="00546FA3"/>
    <w:rsid w:val="005B42B8"/>
    <w:rsid w:val="005C27EA"/>
    <w:rsid w:val="005D663C"/>
    <w:rsid w:val="006D6386"/>
    <w:rsid w:val="00735BFD"/>
    <w:rsid w:val="00742C7E"/>
    <w:rsid w:val="007B5C7B"/>
    <w:rsid w:val="008129E0"/>
    <w:rsid w:val="00821AB7"/>
    <w:rsid w:val="0087281B"/>
    <w:rsid w:val="008C17E2"/>
    <w:rsid w:val="008F36EC"/>
    <w:rsid w:val="00963CAE"/>
    <w:rsid w:val="009B1463"/>
    <w:rsid w:val="009B5CEF"/>
    <w:rsid w:val="009C742E"/>
    <w:rsid w:val="009C7C7D"/>
    <w:rsid w:val="00A30F64"/>
    <w:rsid w:val="00A342BC"/>
    <w:rsid w:val="00A4174B"/>
    <w:rsid w:val="00A479EE"/>
    <w:rsid w:val="00A51B1D"/>
    <w:rsid w:val="00A60769"/>
    <w:rsid w:val="00AB2A55"/>
    <w:rsid w:val="00B412C7"/>
    <w:rsid w:val="00B80C8F"/>
    <w:rsid w:val="00BA3C08"/>
    <w:rsid w:val="00BB3A80"/>
    <w:rsid w:val="00C20AB8"/>
    <w:rsid w:val="00C43A08"/>
    <w:rsid w:val="00C565B2"/>
    <w:rsid w:val="00CB3F4D"/>
    <w:rsid w:val="00D139AE"/>
    <w:rsid w:val="00D8701E"/>
    <w:rsid w:val="00DE1A6D"/>
    <w:rsid w:val="00DE5116"/>
    <w:rsid w:val="00E072A6"/>
    <w:rsid w:val="00E22E09"/>
    <w:rsid w:val="00E34B2C"/>
    <w:rsid w:val="00EC33BD"/>
    <w:rsid w:val="00F026AE"/>
    <w:rsid w:val="00F02F64"/>
    <w:rsid w:val="00F95425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B7"/>
    <w:pPr>
      <w:spacing w:after="0" w:line="240" w:lineRule="auto"/>
      <w:jc w:val="both"/>
    </w:pPr>
    <w:rPr>
      <w:rFonts w:ascii="Calibri" w:eastAsia="Calibri" w:hAnsi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B7"/>
    <w:pPr>
      <w:spacing w:after="0" w:line="240" w:lineRule="auto"/>
      <w:jc w:val="both"/>
    </w:pPr>
    <w:rPr>
      <w:rFonts w:ascii="Calibri" w:eastAsia="Calibri" w:hAnsi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H2C</cp:lastModifiedBy>
  <cp:revision>2</cp:revision>
  <cp:lastPrinted>2017-08-04T07:50:00Z</cp:lastPrinted>
  <dcterms:created xsi:type="dcterms:W3CDTF">2017-08-04T08:24:00Z</dcterms:created>
  <dcterms:modified xsi:type="dcterms:W3CDTF">2017-08-04T08:24:00Z</dcterms:modified>
</cp:coreProperties>
</file>