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1E0"/>
      </w:tblPr>
      <w:tblGrid>
        <w:gridCol w:w="4780"/>
        <w:gridCol w:w="5710"/>
      </w:tblGrid>
      <w:tr w:rsidR="00F2704B" w:rsidRPr="007C1252" w:rsidTr="0005074F">
        <w:tc>
          <w:tcPr>
            <w:tcW w:w="4780" w:type="dxa"/>
            <w:shd w:val="clear" w:color="auto" w:fill="auto"/>
          </w:tcPr>
          <w:p w:rsidR="00F2704B" w:rsidRDefault="0005074F" w:rsidP="004C30BD">
            <w:pPr>
              <w:jc w:val="center"/>
              <w:rPr>
                <w:sz w:val="26"/>
                <w:szCs w:val="26"/>
              </w:rPr>
            </w:pPr>
            <w:r>
              <w:rPr>
                <w:sz w:val="26"/>
                <w:szCs w:val="26"/>
              </w:rPr>
              <w:t>UBND</w:t>
            </w:r>
            <w:r w:rsidR="00F2704B" w:rsidRPr="007C1252">
              <w:rPr>
                <w:sz w:val="26"/>
                <w:szCs w:val="26"/>
              </w:rPr>
              <w:t xml:space="preserve"> THỊ XÃ KỲ ANH</w:t>
            </w:r>
          </w:p>
          <w:p w:rsidR="00F2704B" w:rsidRPr="007C1252" w:rsidRDefault="0005074F" w:rsidP="004C30BD">
            <w:pPr>
              <w:jc w:val="center"/>
              <w:rPr>
                <w:b/>
                <w:bCs/>
              </w:rPr>
            </w:pPr>
            <w:r>
              <w:rPr>
                <w:b/>
                <w:bCs/>
              </w:rPr>
              <w:t>PHÒNG GIÁO DỤC VÀ ĐÀO TẠO</w:t>
            </w:r>
          </w:p>
          <w:p w:rsidR="00F2704B" w:rsidRPr="007C1252" w:rsidRDefault="004961F8" w:rsidP="004C30BD">
            <w:pPr>
              <w:jc w:val="center"/>
              <w:rPr>
                <w:b/>
                <w:sz w:val="26"/>
              </w:rPr>
            </w:pPr>
            <w:r w:rsidRPr="004961F8">
              <w:rPr>
                <w:noProof/>
                <w:sz w:val="26"/>
              </w:rPr>
              <w:pict>
                <v:line id="_x0000_s1032" style="position:absolute;left:0;text-align:left;z-index:251663360" from="60.95pt,1pt" to="145.5pt,1pt" strokecolor="blue"/>
              </w:pict>
            </w:r>
          </w:p>
        </w:tc>
        <w:tc>
          <w:tcPr>
            <w:tcW w:w="5710" w:type="dxa"/>
            <w:shd w:val="clear" w:color="auto" w:fill="auto"/>
          </w:tcPr>
          <w:p w:rsidR="00F2704B" w:rsidRPr="007C1252" w:rsidRDefault="00F2704B" w:rsidP="004C30BD">
            <w:pPr>
              <w:jc w:val="center"/>
              <w:rPr>
                <w:sz w:val="26"/>
                <w:szCs w:val="26"/>
              </w:rPr>
            </w:pPr>
            <w:r w:rsidRPr="007C1252">
              <w:rPr>
                <w:b/>
                <w:bCs/>
                <w:sz w:val="26"/>
                <w:szCs w:val="26"/>
              </w:rPr>
              <w:t>CỘNG HOÀ XÃ HỘI CHỦ NGHĨA VIỆT NAM</w:t>
            </w:r>
          </w:p>
          <w:p w:rsidR="00F2704B" w:rsidRPr="007C1252" w:rsidRDefault="00F2704B" w:rsidP="004C30BD">
            <w:pPr>
              <w:jc w:val="center"/>
              <w:rPr>
                <w:sz w:val="26"/>
                <w:szCs w:val="26"/>
              </w:rPr>
            </w:pPr>
            <w:r w:rsidRPr="007C1252">
              <w:rPr>
                <w:b/>
                <w:bCs/>
              </w:rPr>
              <w:t>Độclâp - Tự do - Hạnhphúc</w:t>
            </w:r>
          </w:p>
          <w:p w:rsidR="00F2704B" w:rsidRPr="007C1252" w:rsidRDefault="004961F8" w:rsidP="004C30BD">
            <w:pPr>
              <w:jc w:val="both"/>
              <w:rPr>
                <w:sz w:val="26"/>
                <w:szCs w:val="26"/>
              </w:rPr>
            </w:pPr>
            <w:r w:rsidRPr="004961F8">
              <w:rPr>
                <w:noProof/>
              </w:rPr>
              <w:pict>
                <v:line id="_x0000_s1031" style="position:absolute;left:0;text-align:left;z-index:251662336" from="59.15pt,2.65pt" to="221.15pt,2.65pt" strokecolor="blue"/>
              </w:pict>
            </w:r>
          </w:p>
        </w:tc>
      </w:tr>
      <w:tr w:rsidR="00F2704B" w:rsidRPr="007C1252" w:rsidTr="0005074F">
        <w:tc>
          <w:tcPr>
            <w:tcW w:w="4780" w:type="dxa"/>
            <w:shd w:val="clear" w:color="auto" w:fill="auto"/>
          </w:tcPr>
          <w:p w:rsidR="00F2704B" w:rsidRPr="0005074F" w:rsidRDefault="007431CB" w:rsidP="007431CB">
            <w:pPr>
              <w:rPr>
                <w:bCs/>
                <w:sz w:val="26"/>
                <w:szCs w:val="26"/>
              </w:rPr>
            </w:pPr>
            <w:r>
              <w:rPr>
                <w:bCs/>
                <w:sz w:val="26"/>
                <w:szCs w:val="26"/>
              </w:rPr>
              <w:t xml:space="preserve">                </w:t>
            </w:r>
            <w:r w:rsidR="00822365">
              <w:rPr>
                <w:bCs/>
                <w:sz w:val="26"/>
                <w:szCs w:val="26"/>
              </w:rPr>
              <w:t xml:space="preserve">Số: </w:t>
            </w:r>
            <w:r w:rsidR="00822365" w:rsidRPr="00822365">
              <w:rPr>
                <w:b/>
                <w:bCs/>
                <w:sz w:val="26"/>
                <w:szCs w:val="26"/>
              </w:rPr>
              <w:t>237</w:t>
            </w:r>
            <w:r w:rsidR="0005074F" w:rsidRPr="0005074F">
              <w:rPr>
                <w:bCs/>
                <w:sz w:val="26"/>
                <w:szCs w:val="26"/>
              </w:rPr>
              <w:t>/PGDĐT</w:t>
            </w:r>
          </w:p>
        </w:tc>
        <w:tc>
          <w:tcPr>
            <w:tcW w:w="5710" w:type="dxa"/>
            <w:shd w:val="clear" w:color="auto" w:fill="auto"/>
          </w:tcPr>
          <w:p w:rsidR="00F2704B" w:rsidRPr="007C1252" w:rsidRDefault="0005074F" w:rsidP="0005074F">
            <w:pPr>
              <w:jc w:val="center"/>
            </w:pPr>
            <w:r>
              <w:rPr>
                <w:i/>
                <w:iCs/>
              </w:rPr>
              <w:t>Thị</w:t>
            </w:r>
            <w:r w:rsidR="00435176">
              <w:rPr>
                <w:i/>
                <w:iCs/>
              </w:rPr>
              <w:t xml:space="preserve"> </w:t>
            </w:r>
            <w:r>
              <w:rPr>
                <w:i/>
                <w:iCs/>
              </w:rPr>
              <w:t>xã</w:t>
            </w:r>
            <w:r w:rsidR="00435176">
              <w:rPr>
                <w:i/>
                <w:iCs/>
              </w:rPr>
              <w:t xml:space="preserve"> </w:t>
            </w:r>
            <w:r>
              <w:rPr>
                <w:i/>
                <w:iCs/>
              </w:rPr>
              <w:t>Kỳ</w:t>
            </w:r>
            <w:r w:rsidR="007431CB">
              <w:rPr>
                <w:i/>
                <w:iCs/>
              </w:rPr>
              <w:t xml:space="preserve"> </w:t>
            </w:r>
            <w:r w:rsidR="00822365">
              <w:rPr>
                <w:i/>
                <w:iCs/>
              </w:rPr>
              <w:t>Anh, ngày 29</w:t>
            </w:r>
            <w:r w:rsidR="00435176">
              <w:rPr>
                <w:i/>
                <w:iCs/>
              </w:rPr>
              <w:t xml:space="preserve"> </w:t>
            </w:r>
            <w:r w:rsidR="00F2704B" w:rsidRPr="007C1252">
              <w:rPr>
                <w:i/>
                <w:iCs/>
              </w:rPr>
              <w:t>tháng</w:t>
            </w:r>
            <w:r w:rsidR="00713CAF">
              <w:rPr>
                <w:i/>
                <w:iCs/>
              </w:rPr>
              <w:t xml:space="preserve"> </w:t>
            </w:r>
            <w:r w:rsidR="00F2704B">
              <w:rPr>
                <w:i/>
                <w:iCs/>
              </w:rPr>
              <w:t>1</w:t>
            </w:r>
            <w:r>
              <w:rPr>
                <w:i/>
                <w:iCs/>
              </w:rPr>
              <w:t>2</w:t>
            </w:r>
            <w:r w:rsidR="00435176">
              <w:rPr>
                <w:i/>
                <w:iCs/>
              </w:rPr>
              <w:t xml:space="preserve"> </w:t>
            </w:r>
            <w:r w:rsidR="00F2704B" w:rsidRPr="007C1252">
              <w:rPr>
                <w:i/>
                <w:iCs/>
              </w:rPr>
              <w:t>năm 201</w:t>
            </w:r>
            <w:r>
              <w:rPr>
                <w:i/>
                <w:iCs/>
              </w:rPr>
              <w:t>7</w:t>
            </w:r>
          </w:p>
        </w:tc>
      </w:tr>
    </w:tbl>
    <w:p w:rsidR="00F2704B" w:rsidRDefault="00F2704B" w:rsidP="00165107">
      <w:pPr>
        <w:jc w:val="center"/>
        <w:rPr>
          <w:b/>
          <w:szCs w:val="28"/>
          <w:lang w:val="pt-BR"/>
        </w:rPr>
      </w:pPr>
    </w:p>
    <w:p w:rsidR="0005074F" w:rsidRPr="0005074F" w:rsidRDefault="0005074F" w:rsidP="008E491E">
      <w:pPr>
        <w:shd w:val="clear" w:color="auto" w:fill="FFFFFF"/>
        <w:spacing w:line="234" w:lineRule="atLeast"/>
        <w:jc w:val="center"/>
        <w:rPr>
          <w:rFonts w:eastAsia="Calibri"/>
          <w:color w:val="000000"/>
          <w:szCs w:val="28"/>
        </w:rPr>
      </w:pPr>
      <w:r w:rsidRPr="0005074F">
        <w:rPr>
          <w:rFonts w:eastAsia="Calibri"/>
          <w:b/>
          <w:bCs/>
          <w:color w:val="000000"/>
          <w:szCs w:val="28"/>
          <w:lang w:val="vi-VN"/>
        </w:rPr>
        <w:t>KẾ HOẠCH</w:t>
      </w:r>
    </w:p>
    <w:p w:rsidR="0005074F" w:rsidRDefault="0005074F" w:rsidP="008E491E">
      <w:pPr>
        <w:shd w:val="clear" w:color="auto" w:fill="FFFFFF"/>
        <w:spacing w:line="234" w:lineRule="atLeast"/>
        <w:jc w:val="center"/>
        <w:rPr>
          <w:rFonts w:eastAsia="Calibri"/>
          <w:b/>
          <w:color w:val="000000"/>
          <w:szCs w:val="28"/>
        </w:rPr>
      </w:pPr>
      <w:r w:rsidRPr="0005074F">
        <w:rPr>
          <w:rFonts w:eastAsia="Calibri"/>
          <w:b/>
          <w:color w:val="000000"/>
          <w:szCs w:val="28"/>
          <w:lang w:val="vi-VN"/>
        </w:rPr>
        <w:t>Tuyên truyền về công tác Cải cách hành chính năm 2018</w:t>
      </w:r>
    </w:p>
    <w:p w:rsidR="008E491E" w:rsidRPr="008E491E" w:rsidRDefault="008E491E" w:rsidP="00501894">
      <w:pPr>
        <w:shd w:val="clear" w:color="auto" w:fill="FFFFFF"/>
        <w:spacing w:line="234" w:lineRule="atLeast"/>
        <w:ind w:firstLine="720"/>
        <w:jc w:val="both"/>
        <w:rPr>
          <w:rFonts w:eastAsia="Calibri"/>
          <w:color w:val="000000"/>
          <w:sz w:val="18"/>
          <w:szCs w:val="28"/>
        </w:rPr>
      </w:pPr>
    </w:p>
    <w:p w:rsidR="0005074F" w:rsidRPr="0087473D" w:rsidRDefault="0005074F" w:rsidP="00501894">
      <w:pPr>
        <w:shd w:val="clear" w:color="auto" w:fill="FFFFFF"/>
        <w:spacing w:line="234" w:lineRule="atLeast"/>
        <w:ind w:firstLine="720"/>
        <w:jc w:val="both"/>
        <w:rPr>
          <w:rFonts w:eastAsia="Calibri"/>
          <w:color w:val="000000"/>
          <w:spacing w:val="-2"/>
          <w:szCs w:val="28"/>
        </w:rPr>
      </w:pPr>
      <w:r w:rsidRPr="0087473D">
        <w:rPr>
          <w:rFonts w:eastAsia="Calibri"/>
          <w:color w:val="000000"/>
          <w:spacing w:val="-2"/>
          <w:szCs w:val="28"/>
          <w:lang w:val="vi-VN"/>
        </w:rPr>
        <w:t xml:space="preserve">Thực hiện </w:t>
      </w:r>
      <w:r w:rsidR="00501894" w:rsidRPr="0087473D">
        <w:rPr>
          <w:rFonts w:eastAsia="Calibri"/>
          <w:color w:val="000000"/>
          <w:spacing w:val="-2"/>
          <w:szCs w:val="28"/>
          <w:lang w:val="vi-VN"/>
        </w:rPr>
        <w:t>văn bản</w:t>
      </w:r>
      <w:r w:rsidRPr="0087473D">
        <w:rPr>
          <w:rFonts w:eastAsia="Calibri"/>
          <w:color w:val="000000"/>
          <w:spacing w:val="-2"/>
          <w:szCs w:val="28"/>
          <w:lang w:val="vi-VN"/>
        </w:rPr>
        <w:t xml:space="preserve"> số 1904/SGDĐT-VP ngày 25/12/2017 của Sở Giáo dục và Đào tạ</w:t>
      </w:r>
      <w:r w:rsidR="00501894" w:rsidRPr="0087473D">
        <w:rPr>
          <w:rFonts w:eastAsia="Calibri"/>
          <w:color w:val="000000"/>
          <w:spacing w:val="-2"/>
          <w:szCs w:val="28"/>
          <w:lang w:val="vi-VN"/>
        </w:rPr>
        <w:t>o, Phòng Giáo dục và Đào tạo thị xã Kỳ Anh xây dựng</w:t>
      </w:r>
      <w:r w:rsidRPr="0087473D">
        <w:rPr>
          <w:rFonts w:eastAsia="Calibri"/>
          <w:color w:val="000000"/>
          <w:spacing w:val="-2"/>
          <w:szCs w:val="28"/>
          <w:lang w:val="vi-VN"/>
        </w:rPr>
        <w:t xml:space="preserve"> Kế hoạch tuyên truyền về công tác</w:t>
      </w:r>
      <w:r w:rsidR="00501894" w:rsidRPr="0087473D">
        <w:rPr>
          <w:rFonts w:eastAsia="Calibri"/>
          <w:color w:val="000000"/>
          <w:spacing w:val="-2"/>
          <w:szCs w:val="28"/>
          <w:lang w:val="vi-VN"/>
        </w:rPr>
        <w:t xml:space="preserve"> C</w:t>
      </w:r>
      <w:r w:rsidRPr="0087473D">
        <w:rPr>
          <w:rFonts w:eastAsia="Calibri"/>
          <w:color w:val="000000"/>
          <w:spacing w:val="-2"/>
          <w:szCs w:val="28"/>
          <w:lang w:val="vi-VN"/>
        </w:rPr>
        <w:t>ải cách hành chính (CCHC) năm 2018 trên địa bàn t</w:t>
      </w:r>
      <w:r w:rsidR="00501894" w:rsidRPr="0087473D">
        <w:rPr>
          <w:rFonts w:eastAsia="Calibri"/>
          <w:color w:val="000000"/>
          <w:spacing w:val="-2"/>
          <w:szCs w:val="28"/>
          <w:lang w:val="vi-VN"/>
        </w:rPr>
        <w:t>hị xã</w:t>
      </w:r>
      <w:r w:rsidRPr="0087473D">
        <w:rPr>
          <w:rFonts w:eastAsia="Calibri"/>
          <w:color w:val="000000"/>
          <w:spacing w:val="-2"/>
          <w:szCs w:val="28"/>
          <w:lang w:val="vi-VN"/>
        </w:rPr>
        <w:t xml:space="preserve"> như sau:</w:t>
      </w:r>
    </w:p>
    <w:p w:rsidR="0005074F" w:rsidRPr="00435176" w:rsidRDefault="0005074F" w:rsidP="00501894">
      <w:pPr>
        <w:shd w:val="clear" w:color="auto" w:fill="FFFFFF"/>
        <w:spacing w:before="120" w:line="234" w:lineRule="atLeast"/>
        <w:ind w:firstLine="720"/>
        <w:jc w:val="both"/>
        <w:rPr>
          <w:rFonts w:eastAsia="Calibri"/>
          <w:color w:val="000000"/>
          <w:szCs w:val="28"/>
        </w:rPr>
      </w:pPr>
      <w:r w:rsidRPr="0005074F">
        <w:rPr>
          <w:rFonts w:eastAsia="Calibri"/>
          <w:b/>
          <w:bCs/>
          <w:color w:val="000000"/>
          <w:szCs w:val="28"/>
          <w:lang w:val="vi-VN"/>
        </w:rPr>
        <w:t>I. MỤC ĐÍCH, Y</w:t>
      </w:r>
      <w:r w:rsidRPr="0005074F">
        <w:rPr>
          <w:rFonts w:eastAsia="Calibri"/>
          <w:b/>
          <w:bCs/>
          <w:color w:val="000000"/>
          <w:szCs w:val="28"/>
        </w:rPr>
        <w:t>Ê</w:t>
      </w:r>
      <w:r w:rsidRPr="0005074F">
        <w:rPr>
          <w:rFonts w:eastAsia="Calibri"/>
          <w:b/>
          <w:bCs/>
          <w:color w:val="000000"/>
          <w:szCs w:val="28"/>
          <w:lang w:val="vi-VN"/>
        </w:rPr>
        <w:t>U CẦU</w:t>
      </w:r>
      <w:r w:rsidR="00435176">
        <w:rPr>
          <w:rFonts w:eastAsia="Calibri"/>
          <w:b/>
          <w:bCs/>
          <w:color w:val="000000"/>
          <w:szCs w:val="28"/>
        </w:rPr>
        <w:t>:</w:t>
      </w:r>
    </w:p>
    <w:p w:rsidR="00DB7806" w:rsidRPr="0087473D" w:rsidRDefault="0005074F" w:rsidP="00501894">
      <w:pPr>
        <w:shd w:val="clear" w:color="auto" w:fill="FFFFFF"/>
        <w:spacing w:before="120" w:line="234" w:lineRule="atLeast"/>
        <w:ind w:firstLine="720"/>
        <w:jc w:val="both"/>
        <w:rPr>
          <w:rFonts w:eastAsia="Calibri"/>
          <w:color w:val="000000"/>
          <w:spacing w:val="-2"/>
          <w:szCs w:val="28"/>
          <w:lang w:val="vi-VN"/>
        </w:rPr>
      </w:pPr>
      <w:r w:rsidRPr="0087473D">
        <w:rPr>
          <w:rFonts w:eastAsia="Calibri"/>
          <w:color w:val="000000"/>
          <w:spacing w:val="-2"/>
          <w:szCs w:val="28"/>
          <w:lang w:val="vi-VN"/>
        </w:rPr>
        <w:t>- T</w:t>
      </w:r>
      <w:r w:rsidR="00B37DF2" w:rsidRPr="0087473D">
        <w:rPr>
          <w:rFonts w:eastAsia="Calibri"/>
          <w:color w:val="000000"/>
          <w:spacing w:val="-2"/>
          <w:szCs w:val="28"/>
          <w:lang w:val="vi-VN"/>
        </w:rPr>
        <w:t>uyên truyền sâu rộng đến toàn thể cán bộ, công chức, viên chức và học sinh các Nghị quyết, Nghị định củ</w:t>
      </w:r>
      <w:r w:rsidR="00DB7806" w:rsidRPr="0087473D">
        <w:rPr>
          <w:rFonts w:eastAsia="Calibri"/>
          <w:color w:val="000000"/>
          <w:spacing w:val="-2"/>
          <w:szCs w:val="28"/>
          <w:lang w:val="vi-VN"/>
        </w:rPr>
        <w:t>a C</w:t>
      </w:r>
      <w:r w:rsidR="00B37DF2" w:rsidRPr="0087473D">
        <w:rPr>
          <w:rFonts w:eastAsia="Calibri"/>
          <w:color w:val="000000"/>
          <w:spacing w:val="-2"/>
          <w:szCs w:val="28"/>
          <w:lang w:val="vi-VN"/>
        </w:rPr>
        <w:t>hính phủ</w:t>
      </w:r>
      <w:r w:rsidR="00435176" w:rsidRPr="0087473D">
        <w:rPr>
          <w:rFonts w:eastAsia="Calibri"/>
          <w:color w:val="000000"/>
          <w:spacing w:val="-2"/>
          <w:szCs w:val="28"/>
        </w:rPr>
        <w:t xml:space="preserve"> </w:t>
      </w:r>
      <w:r w:rsidR="00B37DF2" w:rsidRPr="0087473D">
        <w:rPr>
          <w:rFonts w:eastAsia="Calibri"/>
          <w:color w:val="000000"/>
          <w:spacing w:val="-2"/>
          <w:szCs w:val="28"/>
          <w:lang w:val="vi-VN"/>
        </w:rPr>
        <w:t>về</w:t>
      </w:r>
      <w:r w:rsidR="00DB7806" w:rsidRPr="0087473D">
        <w:rPr>
          <w:rFonts w:eastAsia="Calibri"/>
          <w:color w:val="000000"/>
          <w:spacing w:val="-2"/>
          <w:szCs w:val="28"/>
          <w:lang w:val="vi-VN"/>
        </w:rPr>
        <w:t xml:space="preserve"> công tác C</w:t>
      </w:r>
      <w:r w:rsidR="00B37DF2" w:rsidRPr="0087473D">
        <w:rPr>
          <w:rFonts w:eastAsia="Calibri"/>
          <w:color w:val="000000"/>
          <w:spacing w:val="-2"/>
          <w:szCs w:val="28"/>
          <w:lang w:val="vi-VN"/>
        </w:rPr>
        <w:t>ải cách hành chính N</w:t>
      </w:r>
      <w:r w:rsidR="00435176" w:rsidRPr="0087473D">
        <w:rPr>
          <w:rFonts w:eastAsia="Calibri"/>
          <w:color w:val="000000"/>
          <w:spacing w:val="-2"/>
          <w:szCs w:val="28"/>
          <w:lang w:val="vi-VN"/>
        </w:rPr>
        <w:t>hà</w:t>
      </w:r>
      <w:r w:rsidR="00435176" w:rsidRPr="0087473D">
        <w:rPr>
          <w:rFonts w:eastAsia="Calibri"/>
          <w:color w:val="000000"/>
          <w:spacing w:val="-2"/>
          <w:szCs w:val="28"/>
        </w:rPr>
        <w:t xml:space="preserve"> </w:t>
      </w:r>
      <w:r w:rsidRPr="0087473D">
        <w:rPr>
          <w:rFonts w:eastAsia="Calibri"/>
          <w:color w:val="000000"/>
          <w:spacing w:val="-2"/>
          <w:szCs w:val="28"/>
          <w:lang w:val="vi-VN"/>
        </w:rPr>
        <w:t>nước nói chung và công tác CCHC của tỉ</w:t>
      </w:r>
      <w:r w:rsidR="00B77B14" w:rsidRPr="0087473D">
        <w:rPr>
          <w:rFonts w:eastAsia="Calibri"/>
          <w:color w:val="000000"/>
          <w:spacing w:val="-2"/>
          <w:szCs w:val="28"/>
          <w:lang w:val="vi-VN"/>
        </w:rPr>
        <w:t>nh Hà Tĩnh giai đoạ</w:t>
      </w:r>
      <w:r w:rsidR="00DB7806" w:rsidRPr="0087473D">
        <w:rPr>
          <w:rFonts w:eastAsia="Calibri"/>
          <w:color w:val="000000"/>
          <w:spacing w:val="-2"/>
          <w:szCs w:val="28"/>
          <w:lang w:val="vi-VN"/>
        </w:rPr>
        <w:t>n 2016-2020</w:t>
      </w:r>
      <w:r w:rsidRPr="0087473D">
        <w:rPr>
          <w:rFonts w:eastAsia="Calibri"/>
          <w:color w:val="000000"/>
          <w:spacing w:val="-2"/>
          <w:szCs w:val="28"/>
          <w:lang w:val="vi-VN"/>
        </w:rPr>
        <w:t xml:space="preserve"> nói riêng; </w:t>
      </w:r>
    </w:p>
    <w:p w:rsidR="001B6611" w:rsidRDefault="0053706F" w:rsidP="00501894">
      <w:pPr>
        <w:shd w:val="clear" w:color="auto" w:fill="FFFFFF"/>
        <w:spacing w:before="120" w:line="234" w:lineRule="atLeast"/>
        <w:ind w:firstLine="720"/>
        <w:jc w:val="both"/>
        <w:rPr>
          <w:rFonts w:eastAsia="Calibri"/>
          <w:color w:val="000000"/>
          <w:szCs w:val="28"/>
          <w:lang w:val="vi-VN"/>
        </w:rPr>
      </w:pPr>
      <w:r>
        <w:rPr>
          <w:rFonts w:eastAsia="Calibri"/>
          <w:color w:val="000000"/>
          <w:szCs w:val="28"/>
          <w:lang w:val="vi-VN"/>
        </w:rPr>
        <w:t xml:space="preserve">- </w:t>
      </w:r>
      <w:r w:rsidR="001B6611">
        <w:rPr>
          <w:rFonts w:eastAsia="Calibri"/>
          <w:color w:val="000000"/>
          <w:szCs w:val="28"/>
          <w:lang w:val="vi-VN"/>
        </w:rPr>
        <w:t xml:space="preserve">Tiếp tục tuyên truyền, nâng cao nhận thức, trách nhiệm của cán bộ, công chức, viên chức về ý nghĩa, vai trò, tầm quan trọng của công tác CCHC, kiểm soát thủ tục hành chính, coi đây là nhiệm vụ đột phá; phát huy dân chủ, tăng cường kỷ luật, kỷ cương tạo thuận lợi cho người dân. </w:t>
      </w:r>
    </w:p>
    <w:p w:rsidR="00FB7CC4" w:rsidRDefault="00F65D36" w:rsidP="00501894">
      <w:pPr>
        <w:shd w:val="clear" w:color="auto" w:fill="FFFFFF"/>
        <w:spacing w:before="120" w:line="234" w:lineRule="atLeast"/>
        <w:ind w:firstLine="720"/>
        <w:jc w:val="both"/>
        <w:rPr>
          <w:rFonts w:eastAsia="Calibri"/>
          <w:color w:val="000000"/>
          <w:szCs w:val="28"/>
          <w:lang w:val="vi-VN"/>
        </w:rPr>
      </w:pPr>
      <w:r>
        <w:rPr>
          <w:rFonts w:eastAsia="Calibri"/>
          <w:color w:val="000000"/>
          <w:szCs w:val="28"/>
          <w:lang w:val="vi-VN"/>
        </w:rPr>
        <w:t>- N</w:t>
      </w:r>
      <w:r w:rsidR="001B6611">
        <w:rPr>
          <w:rFonts w:eastAsia="Calibri"/>
          <w:color w:val="000000"/>
          <w:szCs w:val="28"/>
          <w:lang w:val="vi-VN"/>
        </w:rPr>
        <w:t xml:space="preserve">âng </w:t>
      </w:r>
      <w:r>
        <w:rPr>
          <w:rFonts w:eastAsia="Calibri"/>
          <w:color w:val="000000"/>
          <w:szCs w:val="28"/>
          <w:lang w:val="vi-VN"/>
        </w:rPr>
        <w:t>cao hiệu quả công tác tuyên truyề</w:t>
      </w:r>
      <w:r w:rsidR="00435176">
        <w:rPr>
          <w:rFonts w:eastAsia="Calibri"/>
          <w:color w:val="000000"/>
          <w:szCs w:val="28"/>
          <w:lang w:val="vi-VN"/>
        </w:rPr>
        <w:t xml:space="preserve">n </w:t>
      </w:r>
      <w:r>
        <w:rPr>
          <w:rFonts w:eastAsia="Calibri"/>
          <w:color w:val="000000"/>
          <w:szCs w:val="28"/>
          <w:lang w:val="vi-VN"/>
        </w:rPr>
        <w:t>về CCHC với nhiều hình thức phong phú, đa dạng nhằm tạo sự thống nhất về nhận thức và hành động trong thực hiệ</w:t>
      </w:r>
      <w:r w:rsidR="00EB4A63">
        <w:rPr>
          <w:rFonts w:eastAsia="Calibri"/>
          <w:color w:val="000000"/>
          <w:szCs w:val="28"/>
          <w:lang w:val="vi-VN"/>
        </w:rPr>
        <w:t>n công tác CCHC</w:t>
      </w:r>
      <w:r w:rsidR="00EB4A63">
        <w:rPr>
          <w:rFonts w:eastAsia="Calibri"/>
          <w:color w:val="000000"/>
          <w:szCs w:val="28"/>
        </w:rPr>
        <w:t xml:space="preserve">. </w:t>
      </w:r>
      <w:r w:rsidR="00EB4A63">
        <w:rPr>
          <w:rFonts w:eastAsia="Calibri"/>
          <w:color w:val="000000"/>
          <w:szCs w:val="28"/>
          <w:lang w:val="vi-VN"/>
        </w:rPr>
        <w:t xml:space="preserve"> </w:t>
      </w:r>
      <w:r w:rsidR="00EB4A63">
        <w:rPr>
          <w:rFonts w:eastAsia="Calibri"/>
          <w:color w:val="000000"/>
          <w:szCs w:val="28"/>
        </w:rPr>
        <w:t>Q</w:t>
      </w:r>
      <w:r>
        <w:rPr>
          <w:rFonts w:eastAsia="Calibri"/>
          <w:color w:val="000000"/>
          <w:szCs w:val="28"/>
          <w:lang w:val="vi-VN"/>
        </w:rPr>
        <w:t xml:space="preserve">ua đó xây dựng đội ngũ cán bộ, công chức, viên chức nắm vững mục tiêu, nội dung, các nhiệm vụ CCHC </w:t>
      </w:r>
      <w:r w:rsidR="00FB7CC4">
        <w:rPr>
          <w:rFonts w:eastAsia="Calibri"/>
          <w:color w:val="000000"/>
          <w:szCs w:val="28"/>
          <w:lang w:val="vi-VN"/>
        </w:rPr>
        <w:t>trong quá trình thực thi công vụ</w:t>
      </w:r>
      <w:r w:rsidR="00EB4A63">
        <w:rPr>
          <w:rFonts w:eastAsia="Calibri"/>
          <w:color w:val="000000"/>
          <w:szCs w:val="28"/>
        </w:rPr>
        <w:t>;</w:t>
      </w:r>
      <w:r w:rsidR="00FB7CC4">
        <w:rPr>
          <w:rFonts w:eastAsia="Calibri"/>
          <w:color w:val="000000"/>
          <w:szCs w:val="28"/>
          <w:lang w:val="vi-VN"/>
        </w:rPr>
        <w:t xml:space="preserve"> nêu cao tinh thần, trách nhiệm, có giải pháp thiết thực, hiệu quả để thực hiện tốt nhiệm vụ được giao. </w:t>
      </w:r>
    </w:p>
    <w:p w:rsidR="00FB7CC4" w:rsidRDefault="00FB7CC4" w:rsidP="00501894">
      <w:pPr>
        <w:shd w:val="clear" w:color="auto" w:fill="FFFFFF"/>
        <w:spacing w:before="120" w:line="234" w:lineRule="atLeast"/>
        <w:ind w:firstLine="720"/>
        <w:jc w:val="both"/>
        <w:rPr>
          <w:rFonts w:eastAsia="Calibri"/>
          <w:color w:val="000000"/>
          <w:szCs w:val="28"/>
          <w:lang w:val="vi-VN"/>
        </w:rPr>
      </w:pPr>
      <w:r>
        <w:rPr>
          <w:rFonts w:eastAsia="Calibri"/>
          <w:color w:val="000000"/>
          <w:szCs w:val="28"/>
          <w:lang w:val="vi-VN"/>
        </w:rPr>
        <w:t xml:space="preserve">- Thông qua công tác truyền thông nhằm nâng cao nhận thức, trách nhiệm của cán bộ, công chức, viên chức về công tác CCHC; huy động cán bộ, công chức, viên chức và học sinh tham gia </w:t>
      </w:r>
      <w:r w:rsidR="000D43B7">
        <w:rPr>
          <w:rFonts w:eastAsia="Calibri"/>
          <w:color w:val="000000"/>
          <w:szCs w:val="28"/>
        </w:rPr>
        <w:t xml:space="preserve">giám </w:t>
      </w:r>
      <w:r>
        <w:rPr>
          <w:rFonts w:eastAsia="Calibri"/>
          <w:color w:val="000000"/>
          <w:szCs w:val="28"/>
          <w:lang w:val="vi-VN"/>
        </w:rPr>
        <w:t>sát việc thực hiện cải cách thủ tục hành chính của các cơ quan Nhà nước; chung tay xây dựng nề</w:t>
      </w:r>
      <w:r w:rsidR="000D43B7">
        <w:rPr>
          <w:rFonts w:eastAsia="Calibri"/>
          <w:color w:val="000000"/>
          <w:szCs w:val="28"/>
        </w:rPr>
        <w:t>n</w:t>
      </w:r>
      <w:r>
        <w:rPr>
          <w:rFonts w:eastAsia="Calibri"/>
          <w:color w:val="000000"/>
          <w:szCs w:val="28"/>
          <w:lang w:val="vi-VN"/>
        </w:rPr>
        <w:t xml:space="preserve"> hành chính minh bạch, công khai, hiện đại.</w:t>
      </w:r>
    </w:p>
    <w:p w:rsidR="006667A5" w:rsidRPr="000D43B7" w:rsidRDefault="00FB7CC4" w:rsidP="00501894">
      <w:pPr>
        <w:shd w:val="clear" w:color="auto" w:fill="FFFFFF"/>
        <w:spacing w:before="120" w:line="234" w:lineRule="atLeast"/>
        <w:ind w:firstLine="720"/>
        <w:jc w:val="both"/>
        <w:rPr>
          <w:rFonts w:eastAsia="Calibri"/>
          <w:b/>
          <w:color w:val="000000"/>
          <w:szCs w:val="28"/>
          <w:lang w:val="vi-VN"/>
        </w:rPr>
      </w:pPr>
      <w:r w:rsidRPr="000D43B7">
        <w:rPr>
          <w:rFonts w:eastAsia="Calibri"/>
          <w:b/>
          <w:color w:val="000000"/>
          <w:szCs w:val="28"/>
          <w:lang w:val="vi-VN"/>
        </w:rPr>
        <w:t>2. Yêu cầu:</w:t>
      </w:r>
    </w:p>
    <w:p w:rsidR="00FB7CC4" w:rsidRDefault="006667A5" w:rsidP="00501894">
      <w:pPr>
        <w:shd w:val="clear" w:color="auto" w:fill="FFFFFF"/>
        <w:spacing w:before="120" w:line="234" w:lineRule="atLeast"/>
        <w:ind w:firstLine="720"/>
        <w:jc w:val="both"/>
        <w:rPr>
          <w:rFonts w:eastAsia="Calibri"/>
          <w:color w:val="000000"/>
          <w:szCs w:val="28"/>
          <w:lang w:val="vi-VN"/>
        </w:rPr>
      </w:pPr>
      <w:r>
        <w:rPr>
          <w:rFonts w:eastAsia="Calibri"/>
          <w:color w:val="000000"/>
          <w:szCs w:val="28"/>
          <w:lang w:val="vi-VN"/>
        </w:rPr>
        <w:t>- Triển khai công tác tuyên truyền thiết thực, hiệu quả theo mục tiêu, nhiệm vụ CCHC năm 2018 như kế hoạch đề ra. Phổ biến nội dung CCHC</w:t>
      </w:r>
      <w:r w:rsidR="000D43B7">
        <w:rPr>
          <w:rFonts w:eastAsia="Calibri"/>
          <w:color w:val="000000"/>
          <w:szCs w:val="28"/>
        </w:rPr>
        <w:t xml:space="preserve"> </w:t>
      </w:r>
      <w:r>
        <w:rPr>
          <w:rFonts w:eastAsia="Calibri"/>
          <w:color w:val="000000"/>
          <w:szCs w:val="28"/>
          <w:lang w:val="vi-VN"/>
        </w:rPr>
        <w:t>kịp thời, đầy đủ, thường xuyên, phù hợp với tình hình, đặc điểm, yêu cầu, khả năng và nhiệm vụ của từng đơn vị.</w:t>
      </w:r>
    </w:p>
    <w:p w:rsidR="000D43B7" w:rsidRPr="000D43B7" w:rsidRDefault="009E4871" w:rsidP="000D43B7">
      <w:pPr>
        <w:shd w:val="clear" w:color="auto" w:fill="FFFFFF"/>
        <w:spacing w:before="120" w:line="234" w:lineRule="atLeast"/>
        <w:ind w:firstLine="720"/>
        <w:jc w:val="both"/>
        <w:rPr>
          <w:rFonts w:eastAsia="Calibri"/>
          <w:color w:val="000000"/>
          <w:szCs w:val="28"/>
        </w:rPr>
      </w:pPr>
      <w:r>
        <w:rPr>
          <w:rFonts w:eastAsia="Calibri"/>
          <w:color w:val="000000"/>
          <w:szCs w:val="28"/>
          <w:lang w:val="vi-VN"/>
        </w:rPr>
        <w:t xml:space="preserve">- Khuyến khích, động viên đội ngũ cán bộ, công chức, viên chức tích cực tham gia công tác tuyên truyền thông qua hình thức kết hợp giữa truyền thống với </w:t>
      </w:r>
      <w:r w:rsidR="000D43B7">
        <w:rPr>
          <w:rFonts w:eastAsia="Calibri"/>
          <w:color w:val="000000"/>
          <w:szCs w:val="28"/>
        </w:rPr>
        <w:t>ứng</w:t>
      </w:r>
      <w:r>
        <w:rPr>
          <w:rFonts w:eastAsia="Calibri"/>
          <w:color w:val="000000"/>
          <w:szCs w:val="28"/>
          <w:lang w:val="vi-VN"/>
        </w:rPr>
        <w:t xml:space="preserve"> dụng công nghệ thông tin vào hoạt động tuyên truyền nhằm mang lại hiệu quả cao nhất.</w:t>
      </w:r>
    </w:p>
    <w:p w:rsidR="009E4871" w:rsidRDefault="009E4871" w:rsidP="00501894">
      <w:pPr>
        <w:shd w:val="clear" w:color="auto" w:fill="FFFFFF"/>
        <w:spacing w:before="120" w:line="234" w:lineRule="atLeast"/>
        <w:ind w:firstLine="720"/>
        <w:jc w:val="both"/>
        <w:rPr>
          <w:rFonts w:eastAsia="Calibri"/>
          <w:color w:val="000000"/>
          <w:szCs w:val="28"/>
        </w:rPr>
      </w:pPr>
      <w:r>
        <w:rPr>
          <w:rFonts w:eastAsia="Calibri"/>
          <w:color w:val="000000"/>
          <w:szCs w:val="28"/>
          <w:lang w:val="vi-VN"/>
        </w:rPr>
        <w:t>- Kết hợp lồng ghép việc tuyên truyền CCHC với việc tuyên truyền phổ biến  các chủ trương, chính sách của Đảng và pháp luật của Nhà nước.</w:t>
      </w:r>
    </w:p>
    <w:p w:rsidR="000D43B7" w:rsidRPr="000D43B7" w:rsidRDefault="000D43B7" w:rsidP="00501894">
      <w:pPr>
        <w:shd w:val="clear" w:color="auto" w:fill="FFFFFF"/>
        <w:spacing w:before="120" w:line="234" w:lineRule="atLeast"/>
        <w:ind w:firstLine="720"/>
        <w:jc w:val="both"/>
        <w:rPr>
          <w:rFonts w:eastAsia="Calibri"/>
          <w:color w:val="000000"/>
          <w:szCs w:val="28"/>
        </w:rPr>
      </w:pPr>
      <w:r>
        <w:rPr>
          <w:rFonts w:eastAsia="Calibri"/>
          <w:color w:val="000000"/>
          <w:szCs w:val="28"/>
        </w:rPr>
        <w:lastRenderedPageBreak/>
        <w:t>- Có sự phối hợp chặt chẽ giữa Phòng Giáo dục và Đào tạo với các cơ quan truyền thông, các trường học trực thuộc trong công tác truyền thông về cải cách thủ tục hành chính.</w:t>
      </w:r>
    </w:p>
    <w:p w:rsidR="009E4871" w:rsidRPr="000D43B7" w:rsidRDefault="009E4871" w:rsidP="00501894">
      <w:pPr>
        <w:shd w:val="clear" w:color="auto" w:fill="FFFFFF"/>
        <w:spacing w:before="120" w:line="234" w:lineRule="atLeast"/>
        <w:ind w:firstLine="720"/>
        <w:jc w:val="both"/>
        <w:rPr>
          <w:rFonts w:eastAsia="Calibri"/>
          <w:b/>
          <w:color w:val="000000"/>
          <w:szCs w:val="28"/>
          <w:lang w:val="vi-VN"/>
        </w:rPr>
      </w:pPr>
      <w:r w:rsidRPr="000D43B7">
        <w:rPr>
          <w:rFonts w:eastAsia="Calibri"/>
          <w:b/>
          <w:color w:val="000000"/>
          <w:szCs w:val="28"/>
          <w:lang w:val="vi-VN"/>
        </w:rPr>
        <w:t>II. ĐỐI TƯỢNG TUYÊN TRUYỀN:</w:t>
      </w:r>
    </w:p>
    <w:p w:rsidR="009E4871" w:rsidRPr="008E491E" w:rsidRDefault="009E4871" w:rsidP="00501894">
      <w:pPr>
        <w:shd w:val="clear" w:color="auto" w:fill="FFFFFF"/>
        <w:spacing w:before="120" w:line="234" w:lineRule="atLeast"/>
        <w:ind w:firstLine="720"/>
        <w:jc w:val="both"/>
        <w:rPr>
          <w:rFonts w:eastAsia="Calibri"/>
          <w:color w:val="000000"/>
          <w:spacing w:val="-6"/>
          <w:szCs w:val="28"/>
          <w:lang w:val="vi-VN"/>
        </w:rPr>
      </w:pPr>
      <w:r w:rsidRPr="008E491E">
        <w:rPr>
          <w:rFonts w:eastAsia="Calibri"/>
          <w:color w:val="000000"/>
          <w:spacing w:val="-6"/>
          <w:szCs w:val="28"/>
          <w:lang w:val="vi-VN"/>
        </w:rPr>
        <w:t xml:space="preserve">Gồm toàn thể </w:t>
      </w:r>
      <w:r w:rsidR="007B143B" w:rsidRPr="008E491E">
        <w:rPr>
          <w:rFonts w:eastAsia="Calibri"/>
          <w:color w:val="000000"/>
          <w:spacing w:val="-6"/>
          <w:szCs w:val="28"/>
          <w:lang w:val="vi-VN"/>
        </w:rPr>
        <w:t>cán bộ, công chức, viên chức trong ngành giáo dục</w:t>
      </w:r>
      <w:r w:rsidR="000D43B7" w:rsidRPr="008E491E">
        <w:rPr>
          <w:rFonts w:eastAsia="Calibri"/>
          <w:color w:val="000000"/>
          <w:spacing w:val="-6"/>
          <w:szCs w:val="28"/>
        </w:rPr>
        <w:t xml:space="preserve"> thị xã Kỳ Anh</w:t>
      </w:r>
      <w:r w:rsidR="007B143B" w:rsidRPr="008E491E">
        <w:rPr>
          <w:rFonts w:eastAsia="Calibri"/>
          <w:color w:val="000000"/>
          <w:spacing w:val="-6"/>
          <w:szCs w:val="28"/>
          <w:lang w:val="vi-VN"/>
        </w:rPr>
        <w:t>.</w:t>
      </w:r>
    </w:p>
    <w:p w:rsidR="007B143B" w:rsidRPr="000D43B7" w:rsidRDefault="007B143B" w:rsidP="00501894">
      <w:pPr>
        <w:shd w:val="clear" w:color="auto" w:fill="FFFFFF"/>
        <w:spacing w:before="120" w:line="234" w:lineRule="atLeast"/>
        <w:ind w:firstLine="720"/>
        <w:jc w:val="both"/>
        <w:rPr>
          <w:rFonts w:eastAsia="Calibri"/>
          <w:b/>
          <w:color w:val="000000"/>
          <w:szCs w:val="28"/>
          <w:lang w:val="vi-VN"/>
        </w:rPr>
      </w:pPr>
      <w:r w:rsidRPr="000D43B7">
        <w:rPr>
          <w:rFonts w:eastAsia="Calibri"/>
          <w:b/>
          <w:color w:val="000000"/>
          <w:szCs w:val="28"/>
          <w:lang w:val="vi-VN"/>
        </w:rPr>
        <w:t>III. NỘI DUNG TUYÊN TRUYỀN:</w:t>
      </w:r>
    </w:p>
    <w:p w:rsidR="007B143B" w:rsidRPr="00EB4A63" w:rsidRDefault="007B143B" w:rsidP="00501894">
      <w:pPr>
        <w:shd w:val="clear" w:color="auto" w:fill="FFFFFF"/>
        <w:spacing w:before="120" w:line="234" w:lineRule="atLeast"/>
        <w:ind w:firstLine="720"/>
        <w:jc w:val="both"/>
        <w:rPr>
          <w:rFonts w:eastAsia="Calibri"/>
          <w:b/>
          <w:color w:val="000000"/>
          <w:szCs w:val="28"/>
          <w:lang w:val="vi-VN"/>
        </w:rPr>
      </w:pPr>
      <w:r w:rsidRPr="00EB4A63">
        <w:rPr>
          <w:rFonts w:eastAsia="Calibri"/>
          <w:b/>
          <w:color w:val="000000"/>
          <w:szCs w:val="28"/>
          <w:lang w:val="vi-VN"/>
        </w:rPr>
        <w:t>1. Nội dung tuyên truyền thổng thể:</w:t>
      </w:r>
    </w:p>
    <w:p w:rsidR="007B143B" w:rsidRDefault="007B143B" w:rsidP="00501894">
      <w:pPr>
        <w:shd w:val="clear" w:color="auto" w:fill="FFFFFF"/>
        <w:spacing w:before="120" w:line="234" w:lineRule="atLeast"/>
        <w:ind w:firstLine="720"/>
        <w:jc w:val="both"/>
        <w:rPr>
          <w:rFonts w:eastAsia="Calibri"/>
          <w:color w:val="000000"/>
          <w:szCs w:val="28"/>
          <w:lang w:val="vi-VN"/>
        </w:rPr>
      </w:pPr>
      <w:r>
        <w:rPr>
          <w:rFonts w:eastAsia="Calibri"/>
          <w:color w:val="000000"/>
          <w:szCs w:val="28"/>
          <w:lang w:val="vi-VN"/>
        </w:rPr>
        <w:t>Chương trình tổng thể CCHC nhà nước giai đoạn 2016-2020 của Chính phủ; Kế hoạch CCHC trên địa bàn tỉnh giai đoạ</w:t>
      </w:r>
      <w:r w:rsidR="000D43B7">
        <w:rPr>
          <w:rFonts w:eastAsia="Calibri"/>
          <w:color w:val="000000"/>
          <w:szCs w:val="28"/>
          <w:lang w:val="vi-VN"/>
        </w:rPr>
        <w:t xml:space="preserve">n 2016-2020; </w:t>
      </w:r>
      <w:r w:rsidR="000D43B7">
        <w:rPr>
          <w:rFonts w:eastAsia="Calibri"/>
          <w:color w:val="000000"/>
          <w:szCs w:val="28"/>
        </w:rPr>
        <w:t>K</w:t>
      </w:r>
      <w:r>
        <w:rPr>
          <w:rFonts w:eastAsia="Calibri"/>
          <w:color w:val="000000"/>
          <w:szCs w:val="28"/>
          <w:lang w:val="vi-VN"/>
        </w:rPr>
        <w:t>ế hoạch CCHC năm 2018 của tỉnh và công tác trọng tâm trong thực hiện CCHC năm 2018 của Sở, Phòng Giáo dục và Đào tạo.</w:t>
      </w:r>
    </w:p>
    <w:p w:rsidR="007B143B" w:rsidRDefault="007B143B" w:rsidP="00501894">
      <w:pPr>
        <w:shd w:val="clear" w:color="auto" w:fill="FFFFFF"/>
        <w:spacing w:before="120" w:line="234" w:lineRule="atLeast"/>
        <w:ind w:firstLine="720"/>
        <w:jc w:val="both"/>
        <w:rPr>
          <w:rFonts w:eastAsia="Calibri"/>
          <w:color w:val="000000"/>
          <w:szCs w:val="28"/>
          <w:lang w:val="vi-VN"/>
        </w:rPr>
      </w:pPr>
      <w:r>
        <w:rPr>
          <w:rFonts w:eastAsia="Calibri"/>
          <w:color w:val="000000"/>
          <w:szCs w:val="28"/>
          <w:lang w:val="vi-VN"/>
        </w:rPr>
        <w:t>- Các Nghị quyết, Nghị định của Chính phủ và các văn bản của UBND tỉnh</w:t>
      </w:r>
      <w:r w:rsidR="000D43B7">
        <w:rPr>
          <w:rFonts w:eastAsia="Calibri"/>
          <w:color w:val="000000"/>
          <w:szCs w:val="28"/>
        </w:rPr>
        <w:t>, UBND thị xã</w:t>
      </w:r>
      <w:r>
        <w:rPr>
          <w:rFonts w:eastAsia="Calibri"/>
          <w:color w:val="000000"/>
          <w:szCs w:val="28"/>
          <w:lang w:val="vi-VN"/>
        </w:rPr>
        <w:t xml:space="preserve"> về công tác CCHC.</w:t>
      </w:r>
    </w:p>
    <w:p w:rsidR="007B143B" w:rsidRPr="00EB4A63" w:rsidRDefault="007B143B" w:rsidP="00501894">
      <w:pPr>
        <w:shd w:val="clear" w:color="auto" w:fill="FFFFFF"/>
        <w:spacing w:before="120" w:line="234" w:lineRule="atLeast"/>
        <w:ind w:firstLine="720"/>
        <w:jc w:val="both"/>
        <w:rPr>
          <w:rFonts w:eastAsia="Calibri"/>
          <w:b/>
          <w:color w:val="000000"/>
          <w:szCs w:val="28"/>
          <w:lang w:val="vi-VN"/>
        </w:rPr>
      </w:pPr>
      <w:r w:rsidRPr="00EB4A63">
        <w:rPr>
          <w:rFonts w:eastAsia="Calibri"/>
          <w:b/>
          <w:color w:val="000000"/>
          <w:szCs w:val="28"/>
          <w:lang w:val="vi-VN"/>
        </w:rPr>
        <w:t>2. Nội dung tuyên truyền cụ thể:</w:t>
      </w:r>
    </w:p>
    <w:p w:rsidR="007B143B" w:rsidRDefault="007B143B" w:rsidP="00501894">
      <w:pPr>
        <w:shd w:val="clear" w:color="auto" w:fill="FFFFFF"/>
        <w:spacing w:before="120" w:line="234" w:lineRule="atLeast"/>
        <w:ind w:firstLine="720"/>
        <w:jc w:val="both"/>
        <w:rPr>
          <w:rFonts w:eastAsia="Calibri"/>
          <w:color w:val="000000"/>
          <w:szCs w:val="28"/>
          <w:lang w:val="vi-VN"/>
        </w:rPr>
      </w:pPr>
      <w:r>
        <w:rPr>
          <w:rFonts w:eastAsia="Calibri"/>
          <w:color w:val="000000"/>
          <w:szCs w:val="28"/>
          <w:lang w:val="vi-VN"/>
        </w:rPr>
        <w:t xml:space="preserve">- </w:t>
      </w:r>
      <w:r w:rsidR="00AF61E5">
        <w:rPr>
          <w:rFonts w:eastAsia="Calibri"/>
          <w:color w:val="000000"/>
          <w:szCs w:val="28"/>
          <w:lang w:val="vi-VN"/>
        </w:rPr>
        <w:t>Tuyên truyền, phổ biến sâu rộng về tầm quan trọng, ý nghĩa, mục tiêu và tác động của CCHC đến sự ph</w:t>
      </w:r>
      <w:r w:rsidR="00EB4A63">
        <w:rPr>
          <w:rFonts w:eastAsia="Calibri"/>
          <w:color w:val="000000"/>
          <w:szCs w:val="28"/>
        </w:rPr>
        <w:t>á</w:t>
      </w:r>
      <w:r w:rsidR="00AF61E5">
        <w:rPr>
          <w:rFonts w:eastAsia="Calibri"/>
          <w:color w:val="000000"/>
          <w:szCs w:val="28"/>
          <w:lang w:val="vi-VN"/>
        </w:rPr>
        <w:t>t triển của các đơn vị, của ngà</w:t>
      </w:r>
      <w:r w:rsidR="000D43B7">
        <w:rPr>
          <w:rFonts w:eastAsia="Calibri"/>
          <w:color w:val="000000"/>
          <w:szCs w:val="28"/>
        </w:rPr>
        <w:t>n</w:t>
      </w:r>
      <w:r w:rsidR="00AF61E5">
        <w:rPr>
          <w:rFonts w:eastAsia="Calibri"/>
          <w:color w:val="000000"/>
          <w:szCs w:val="28"/>
          <w:lang w:val="vi-VN"/>
        </w:rPr>
        <w:t>h, và sự ph</w:t>
      </w:r>
      <w:r w:rsidR="000D43B7">
        <w:rPr>
          <w:rFonts w:eastAsia="Calibri"/>
          <w:color w:val="000000"/>
          <w:szCs w:val="28"/>
        </w:rPr>
        <w:t>á</w:t>
      </w:r>
      <w:r w:rsidR="00AF61E5">
        <w:rPr>
          <w:rFonts w:eastAsia="Calibri"/>
          <w:color w:val="000000"/>
          <w:szCs w:val="28"/>
          <w:lang w:val="vi-VN"/>
        </w:rPr>
        <w:t>t triển kinh tế</w:t>
      </w:r>
      <w:r w:rsidR="000D43B7">
        <w:rPr>
          <w:rFonts w:eastAsia="Calibri"/>
          <w:color w:val="000000"/>
          <w:szCs w:val="28"/>
        </w:rPr>
        <w:t xml:space="preserve"> </w:t>
      </w:r>
      <w:r w:rsidR="00AF61E5">
        <w:rPr>
          <w:rFonts w:eastAsia="Calibri"/>
          <w:color w:val="000000"/>
          <w:szCs w:val="28"/>
          <w:lang w:val="vi-VN"/>
        </w:rPr>
        <w:t>- xã hội của tỉnh</w:t>
      </w:r>
      <w:r w:rsidR="00EB4A63">
        <w:rPr>
          <w:rFonts w:eastAsia="Calibri"/>
          <w:color w:val="000000"/>
          <w:szCs w:val="28"/>
        </w:rPr>
        <w:t>, của thị xã Kỳ Anh</w:t>
      </w:r>
      <w:r w:rsidR="00AF61E5">
        <w:rPr>
          <w:rFonts w:eastAsia="Calibri"/>
          <w:color w:val="000000"/>
          <w:szCs w:val="28"/>
          <w:lang w:val="vi-VN"/>
        </w:rPr>
        <w:t>.</w:t>
      </w:r>
    </w:p>
    <w:p w:rsidR="00AF61E5" w:rsidRDefault="00AF61E5" w:rsidP="00501894">
      <w:pPr>
        <w:shd w:val="clear" w:color="auto" w:fill="FFFFFF"/>
        <w:spacing w:before="120" w:line="234" w:lineRule="atLeast"/>
        <w:ind w:firstLine="720"/>
        <w:jc w:val="both"/>
        <w:rPr>
          <w:rFonts w:eastAsia="Calibri"/>
          <w:color w:val="000000"/>
          <w:szCs w:val="28"/>
          <w:lang w:val="vi-VN"/>
        </w:rPr>
      </w:pPr>
      <w:r>
        <w:rPr>
          <w:rFonts w:eastAsia="Calibri"/>
          <w:color w:val="000000"/>
          <w:szCs w:val="28"/>
          <w:lang w:val="vi-VN"/>
        </w:rPr>
        <w:t>- Tập trung tuyên truyền, phổ b</w:t>
      </w:r>
      <w:r w:rsidR="000D43B7">
        <w:rPr>
          <w:rFonts w:eastAsia="Calibri"/>
          <w:color w:val="000000"/>
          <w:szCs w:val="28"/>
        </w:rPr>
        <w:t>i</w:t>
      </w:r>
      <w:r>
        <w:rPr>
          <w:rFonts w:eastAsia="Calibri"/>
          <w:color w:val="000000"/>
          <w:szCs w:val="28"/>
          <w:lang w:val="vi-VN"/>
        </w:rPr>
        <w:t>ến các chủ trương của Đảng, chính sách, pháp luật của Nhà nước về CCHC.</w:t>
      </w:r>
    </w:p>
    <w:p w:rsidR="000D43B7" w:rsidRDefault="00AF61E5" w:rsidP="00501894">
      <w:pPr>
        <w:shd w:val="clear" w:color="auto" w:fill="FFFFFF"/>
        <w:spacing w:before="120" w:line="234" w:lineRule="atLeast"/>
        <w:ind w:firstLine="720"/>
        <w:jc w:val="both"/>
        <w:rPr>
          <w:rFonts w:eastAsia="Calibri"/>
          <w:color w:val="000000"/>
          <w:szCs w:val="28"/>
        </w:rPr>
      </w:pPr>
      <w:r>
        <w:rPr>
          <w:rFonts w:eastAsia="Calibri"/>
          <w:color w:val="000000"/>
          <w:szCs w:val="28"/>
          <w:lang w:val="vi-VN"/>
        </w:rPr>
        <w:t>- Thể hiện rõ vai trò, trách nhiệm lãnh đạo của Cấp uỷ, Chi bộ, người đứng đầu cơ quan và các tổ chức đoàn thể đối với nhiệm vụ triển khai công tác CCHC ở đơn vị; lấy lợi ích và sự hài lòng của tổ chức</w:t>
      </w:r>
      <w:r w:rsidR="000D43B7">
        <w:rPr>
          <w:rFonts w:eastAsia="Calibri"/>
          <w:color w:val="000000"/>
          <w:szCs w:val="28"/>
        </w:rPr>
        <w:t>,</w:t>
      </w:r>
      <w:r>
        <w:rPr>
          <w:rFonts w:eastAsia="Calibri"/>
          <w:color w:val="000000"/>
          <w:szCs w:val="28"/>
          <w:lang w:val="vi-VN"/>
        </w:rPr>
        <w:t xml:space="preserve"> cá nhân làm thước đo cho hiệu quả công tác CCHC.</w:t>
      </w:r>
      <w:bookmarkStart w:id="0" w:name="_GoBack"/>
      <w:bookmarkEnd w:id="0"/>
    </w:p>
    <w:p w:rsidR="000D43B7" w:rsidRPr="008E491E" w:rsidRDefault="000D43B7" w:rsidP="00501894">
      <w:pPr>
        <w:shd w:val="clear" w:color="auto" w:fill="FFFFFF"/>
        <w:spacing w:before="120" w:line="234" w:lineRule="atLeast"/>
        <w:ind w:firstLine="720"/>
        <w:jc w:val="both"/>
        <w:rPr>
          <w:rFonts w:eastAsia="Calibri"/>
          <w:color w:val="000000"/>
          <w:spacing w:val="-2"/>
          <w:szCs w:val="28"/>
        </w:rPr>
      </w:pPr>
      <w:r w:rsidRPr="008E491E">
        <w:rPr>
          <w:rFonts w:eastAsia="Calibri"/>
          <w:color w:val="000000"/>
          <w:spacing w:val="-2"/>
          <w:szCs w:val="28"/>
        </w:rPr>
        <w:t>- Tuyên truyền</w:t>
      </w:r>
      <w:r w:rsidR="00314D86" w:rsidRPr="008E491E">
        <w:rPr>
          <w:rFonts w:eastAsia="Calibri"/>
          <w:color w:val="000000"/>
          <w:spacing w:val="-2"/>
          <w:szCs w:val="28"/>
        </w:rPr>
        <w:t>,</w:t>
      </w:r>
      <w:r w:rsidRPr="008E491E">
        <w:rPr>
          <w:rFonts w:eastAsia="Calibri"/>
          <w:color w:val="000000"/>
          <w:spacing w:val="-2"/>
          <w:szCs w:val="28"/>
        </w:rPr>
        <w:t xml:space="preserve"> biểu dương</w:t>
      </w:r>
      <w:r w:rsidR="00314D86" w:rsidRPr="008E491E">
        <w:rPr>
          <w:rFonts w:eastAsia="Calibri"/>
          <w:color w:val="000000"/>
          <w:spacing w:val="-2"/>
          <w:szCs w:val="28"/>
        </w:rPr>
        <w:t xml:space="preserve"> những tập thể , cá nhân thực hiện tốt, có thái độ tích cực trong công tác CCHC nói chung và công tác kiể</w:t>
      </w:r>
      <w:r w:rsidR="00EB4A63" w:rsidRPr="008E491E">
        <w:rPr>
          <w:rFonts w:eastAsia="Calibri"/>
          <w:color w:val="000000"/>
          <w:spacing w:val="-2"/>
          <w:szCs w:val="28"/>
        </w:rPr>
        <w:t>m soát hành chính nói riêng; phê</w:t>
      </w:r>
      <w:r w:rsidR="00314D86" w:rsidRPr="008E491E">
        <w:rPr>
          <w:rFonts w:eastAsia="Calibri"/>
          <w:color w:val="000000"/>
          <w:spacing w:val="-2"/>
          <w:szCs w:val="28"/>
        </w:rPr>
        <w:t xml:space="preserve"> phán những hiện tượng tiêu cực, có thái độ cửa quyề</w:t>
      </w:r>
      <w:r w:rsidR="00EB4A63" w:rsidRPr="008E491E">
        <w:rPr>
          <w:rFonts w:eastAsia="Calibri"/>
          <w:color w:val="000000"/>
          <w:spacing w:val="-2"/>
          <w:szCs w:val="28"/>
        </w:rPr>
        <w:t>n, hách dị</w:t>
      </w:r>
      <w:r w:rsidR="00314D86" w:rsidRPr="008E491E">
        <w:rPr>
          <w:rFonts w:eastAsia="Calibri"/>
          <w:color w:val="000000"/>
          <w:spacing w:val="-2"/>
          <w:szCs w:val="28"/>
        </w:rPr>
        <w:t>ch gây khó khăn, phiền hà cho công dân, tổ chức trong quá trình giải quyết thủ</w:t>
      </w:r>
      <w:r w:rsidR="000B7117" w:rsidRPr="008E491E">
        <w:rPr>
          <w:rFonts w:eastAsia="Calibri"/>
          <w:color w:val="000000"/>
          <w:spacing w:val="-2"/>
          <w:szCs w:val="28"/>
        </w:rPr>
        <w:t xml:space="preserve"> tục</w:t>
      </w:r>
      <w:r w:rsidR="00314D86" w:rsidRPr="008E491E">
        <w:rPr>
          <w:rFonts w:eastAsia="Calibri"/>
          <w:color w:val="000000"/>
          <w:spacing w:val="-2"/>
          <w:szCs w:val="28"/>
        </w:rPr>
        <w:t xml:space="preserve"> hành chính.</w:t>
      </w:r>
    </w:p>
    <w:p w:rsidR="00314D86" w:rsidRPr="008E491E" w:rsidRDefault="00314D86" w:rsidP="00501894">
      <w:pPr>
        <w:shd w:val="clear" w:color="auto" w:fill="FFFFFF"/>
        <w:spacing w:before="120" w:line="234" w:lineRule="atLeast"/>
        <w:ind w:firstLine="720"/>
        <w:jc w:val="both"/>
        <w:rPr>
          <w:rFonts w:eastAsia="Calibri"/>
          <w:color w:val="000000"/>
          <w:spacing w:val="-2"/>
          <w:szCs w:val="28"/>
        </w:rPr>
      </w:pPr>
      <w:r w:rsidRPr="008E491E">
        <w:rPr>
          <w:rFonts w:eastAsia="Calibri"/>
          <w:color w:val="000000"/>
          <w:spacing w:val="-2"/>
          <w:szCs w:val="28"/>
        </w:rPr>
        <w:t>- Tuyên truyền, giáo dục về quyền và nghĩa vụ, trách nhiệm, ý thức kỷ luật, đạo đức công vụ; các quy định của pháp luật về tiêu chuẩn công chức, chế độ tuyển dụng, khen thưởng</w:t>
      </w:r>
      <w:r w:rsidR="000B7117" w:rsidRPr="008E491E">
        <w:rPr>
          <w:rFonts w:eastAsia="Calibri"/>
          <w:color w:val="000000"/>
          <w:spacing w:val="-2"/>
          <w:szCs w:val="28"/>
        </w:rPr>
        <w:t>, kỷ luật, chế độ dào tạo, bồi dưỡng, đề bạt trong cơ quan, đơn vị.</w:t>
      </w:r>
    </w:p>
    <w:p w:rsidR="000B7117" w:rsidRPr="000B7117" w:rsidRDefault="000B7117" w:rsidP="00501894">
      <w:pPr>
        <w:shd w:val="clear" w:color="auto" w:fill="FFFFFF"/>
        <w:spacing w:before="120" w:line="234" w:lineRule="atLeast"/>
        <w:ind w:firstLine="720"/>
        <w:jc w:val="both"/>
        <w:rPr>
          <w:rFonts w:eastAsia="Calibri"/>
          <w:b/>
          <w:color w:val="000000"/>
          <w:szCs w:val="28"/>
        </w:rPr>
      </w:pPr>
      <w:r w:rsidRPr="000B7117">
        <w:rPr>
          <w:rFonts w:eastAsia="Calibri"/>
          <w:b/>
          <w:color w:val="000000"/>
          <w:szCs w:val="28"/>
        </w:rPr>
        <w:t>IV. HÌNH THỨC VÀ BIỆN PHÁP TUYÊN TRUYỀN:</w:t>
      </w:r>
    </w:p>
    <w:p w:rsidR="000B7117" w:rsidRDefault="000B7117" w:rsidP="00501894">
      <w:pPr>
        <w:shd w:val="clear" w:color="auto" w:fill="FFFFFF"/>
        <w:spacing w:before="120" w:line="234" w:lineRule="atLeast"/>
        <w:ind w:firstLine="720"/>
        <w:jc w:val="both"/>
        <w:rPr>
          <w:rFonts w:eastAsia="Calibri"/>
          <w:color w:val="000000"/>
          <w:szCs w:val="28"/>
        </w:rPr>
      </w:pPr>
      <w:r w:rsidRPr="00DA1466">
        <w:rPr>
          <w:rFonts w:eastAsia="Calibri"/>
          <w:b/>
          <w:color w:val="000000"/>
          <w:szCs w:val="28"/>
        </w:rPr>
        <w:t>1. Thời gian thực hiện:</w:t>
      </w:r>
      <w:r>
        <w:rPr>
          <w:rFonts w:eastAsia="Calibri"/>
          <w:color w:val="000000"/>
          <w:szCs w:val="28"/>
        </w:rPr>
        <w:t xml:space="preserve"> Thường xuyên hàng năm.</w:t>
      </w:r>
    </w:p>
    <w:p w:rsidR="000B7117" w:rsidRPr="000D43B7" w:rsidRDefault="000B7117" w:rsidP="00501894">
      <w:pPr>
        <w:shd w:val="clear" w:color="auto" w:fill="FFFFFF"/>
        <w:spacing w:before="120" w:line="234" w:lineRule="atLeast"/>
        <w:ind w:firstLine="720"/>
        <w:jc w:val="both"/>
        <w:rPr>
          <w:rFonts w:eastAsia="Calibri"/>
          <w:color w:val="000000"/>
          <w:szCs w:val="28"/>
        </w:rPr>
      </w:pPr>
      <w:r w:rsidRPr="00DA1466">
        <w:rPr>
          <w:rFonts w:eastAsia="Calibri"/>
          <w:b/>
          <w:color w:val="000000"/>
          <w:szCs w:val="28"/>
        </w:rPr>
        <w:t>2. Đơn vị chủ trì:</w:t>
      </w:r>
      <w:r>
        <w:rPr>
          <w:rFonts w:eastAsia="Calibri"/>
          <w:color w:val="000000"/>
          <w:szCs w:val="28"/>
        </w:rPr>
        <w:t xml:space="preserve"> Bộ phậ</w:t>
      </w:r>
      <w:r w:rsidR="00A57497">
        <w:rPr>
          <w:rFonts w:eastAsia="Calibri"/>
          <w:color w:val="000000"/>
          <w:szCs w:val="28"/>
        </w:rPr>
        <w:t>n T</w:t>
      </w:r>
      <w:r>
        <w:rPr>
          <w:rFonts w:eastAsia="Calibri"/>
          <w:color w:val="000000"/>
          <w:szCs w:val="28"/>
        </w:rPr>
        <w:t>hanh tra</w:t>
      </w:r>
      <w:r w:rsidR="009950CB">
        <w:rPr>
          <w:rFonts w:eastAsia="Calibri"/>
          <w:color w:val="000000"/>
          <w:szCs w:val="28"/>
        </w:rPr>
        <w:t xml:space="preserve"> - Thi đua</w:t>
      </w:r>
      <w:r>
        <w:rPr>
          <w:rFonts w:eastAsia="Calibri"/>
          <w:color w:val="000000"/>
          <w:szCs w:val="28"/>
        </w:rPr>
        <w:t>,</w:t>
      </w:r>
      <w:r w:rsidR="00A57497">
        <w:rPr>
          <w:rFonts w:eastAsia="Calibri"/>
          <w:color w:val="000000"/>
          <w:szCs w:val="28"/>
        </w:rPr>
        <w:t xml:space="preserve"> t</w:t>
      </w:r>
      <w:r w:rsidR="009950CB">
        <w:rPr>
          <w:rFonts w:eastAsia="Calibri"/>
          <w:color w:val="000000"/>
          <w:szCs w:val="28"/>
        </w:rPr>
        <w:t>ổng hợp</w:t>
      </w:r>
      <w:r w:rsidR="00A57497">
        <w:rPr>
          <w:rFonts w:eastAsia="Calibri"/>
          <w:color w:val="000000"/>
          <w:szCs w:val="28"/>
        </w:rPr>
        <w:t>;</w:t>
      </w:r>
      <w:r>
        <w:rPr>
          <w:rFonts w:eastAsia="Calibri"/>
          <w:color w:val="000000"/>
          <w:szCs w:val="28"/>
        </w:rPr>
        <w:t xml:space="preserve"> </w:t>
      </w:r>
      <w:r w:rsidR="00DA1466">
        <w:rPr>
          <w:rFonts w:eastAsia="Calibri"/>
          <w:color w:val="000000"/>
          <w:szCs w:val="28"/>
        </w:rPr>
        <w:t xml:space="preserve">các bộ phận chuyên môn; </w:t>
      </w:r>
      <w:r>
        <w:rPr>
          <w:rFonts w:eastAsia="Calibri"/>
          <w:color w:val="000000"/>
          <w:szCs w:val="28"/>
        </w:rPr>
        <w:t>các trườ</w:t>
      </w:r>
      <w:r w:rsidR="00DA1466">
        <w:rPr>
          <w:rFonts w:eastAsia="Calibri"/>
          <w:color w:val="000000"/>
          <w:szCs w:val="28"/>
        </w:rPr>
        <w:t>ng MN, TH, THCS, TH&amp;THCS</w:t>
      </w:r>
      <w:r>
        <w:rPr>
          <w:rFonts w:eastAsia="Calibri"/>
          <w:color w:val="000000"/>
          <w:szCs w:val="28"/>
        </w:rPr>
        <w:t xml:space="preserve"> trên địa bàn thị xã Kỳ Anh</w:t>
      </w:r>
      <w:r w:rsidR="00A57497">
        <w:rPr>
          <w:rFonts w:eastAsia="Calibri"/>
          <w:color w:val="000000"/>
          <w:szCs w:val="28"/>
        </w:rPr>
        <w:t xml:space="preserve"> và các tổ chức, cá nhân liên quan</w:t>
      </w:r>
      <w:r>
        <w:rPr>
          <w:rFonts w:eastAsia="Calibri"/>
          <w:color w:val="000000"/>
          <w:szCs w:val="28"/>
        </w:rPr>
        <w:t>.</w:t>
      </w:r>
    </w:p>
    <w:p w:rsidR="000D43B7" w:rsidRPr="00DA1466" w:rsidRDefault="000B7117" w:rsidP="00501894">
      <w:pPr>
        <w:shd w:val="clear" w:color="auto" w:fill="FFFFFF"/>
        <w:spacing w:before="120" w:line="234" w:lineRule="atLeast"/>
        <w:ind w:firstLine="720"/>
        <w:jc w:val="both"/>
        <w:rPr>
          <w:rFonts w:eastAsia="Calibri"/>
          <w:b/>
          <w:color w:val="000000"/>
          <w:szCs w:val="28"/>
        </w:rPr>
      </w:pPr>
      <w:r w:rsidRPr="00DA1466">
        <w:rPr>
          <w:rFonts w:eastAsia="Calibri"/>
          <w:b/>
          <w:color w:val="000000"/>
          <w:szCs w:val="28"/>
        </w:rPr>
        <w:t>3. Cách thức:</w:t>
      </w:r>
    </w:p>
    <w:p w:rsidR="000B7117" w:rsidRDefault="000B7117" w:rsidP="00501894">
      <w:pPr>
        <w:shd w:val="clear" w:color="auto" w:fill="FFFFFF"/>
        <w:spacing w:before="120" w:line="234" w:lineRule="atLeast"/>
        <w:ind w:firstLine="720"/>
        <w:jc w:val="both"/>
        <w:rPr>
          <w:rFonts w:eastAsia="Calibri"/>
          <w:color w:val="000000"/>
          <w:szCs w:val="28"/>
        </w:rPr>
      </w:pPr>
      <w:r>
        <w:rPr>
          <w:rFonts w:eastAsia="Calibri"/>
          <w:color w:val="000000"/>
          <w:szCs w:val="28"/>
        </w:rPr>
        <w:lastRenderedPageBreak/>
        <w:t>- Thường xuyên rà soát, cập nhậ</w:t>
      </w:r>
      <w:r w:rsidR="00DA1466">
        <w:rPr>
          <w:rFonts w:eastAsia="Calibri"/>
          <w:color w:val="000000"/>
          <w:szCs w:val="28"/>
        </w:rPr>
        <w:t>t B</w:t>
      </w:r>
      <w:r>
        <w:rPr>
          <w:rFonts w:eastAsia="Calibri"/>
          <w:color w:val="000000"/>
          <w:szCs w:val="28"/>
        </w:rPr>
        <w:t>ộ thủ tụ</w:t>
      </w:r>
      <w:r w:rsidR="00DA1466">
        <w:rPr>
          <w:rFonts w:eastAsia="Calibri"/>
          <w:color w:val="000000"/>
          <w:szCs w:val="28"/>
        </w:rPr>
        <w:t>c hành chính, các V</w:t>
      </w:r>
      <w:r>
        <w:rPr>
          <w:rFonts w:eastAsia="Calibri"/>
          <w:color w:val="000000"/>
          <w:szCs w:val="28"/>
        </w:rPr>
        <w:t>ăn bản quy phạm pháp luật</w:t>
      </w:r>
      <w:r w:rsidR="00FE6853">
        <w:rPr>
          <w:rFonts w:eastAsia="Calibri"/>
          <w:color w:val="000000"/>
          <w:szCs w:val="28"/>
        </w:rPr>
        <w:t xml:space="preserve"> mới ban hành hoặc sửa đổi, bổ sung lên website của Phòng GD&amp;ĐT và các phương tiên thông tin khác.</w:t>
      </w:r>
    </w:p>
    <w:p w:rsidR="00FE6853" w:rsidRDefault="00FE6853" w:rsidP="00501894">
      <w:pPr>
        <w:shd w:val="clear" w:color="auto" w:fill="FFFFFF"/>
        <w:spacing w:before="120" w:line="234" w:lineRule="atLeast"/>
        <w:ind w:firstLine="720"/>
        <w:jc w:val="both"/>
        <w:rPr>
          <w:rFonts w:eastAsia="Calibri"/>
          <w:color w:val="000000"/>
          <w:szCs w:val="28"/>
        </w:rPr>
      </w:pPr>
      <w:r>
        <w:rPr>
          <w:rFonts w:eastAsia="Calibri"/>
          <w:color w:val="000000"/>
          <w:szCs w:val="28"/>
        </w:rPr>
        <w:t>- Niêm yết công khai các TTHC ở cơ quan, đơn vị tại nơi thuận tiện nhất cho cá nhân, tổ chức dễ tra cứu, tìm hiểu thông tin. Việc niêm yết phải đầy đủ, rõ ràng, dễ hiểu, đúng quy định; kịp thời cập nhật khi có sự thay đổi; không niêm yết mang tính hình thức.</w:t>
      </w:r>
    </w:p>
    <w:p w:rsidR="00FE6853" w:rsidRDefault="00FE6853" w:rsidP="00501894">
      <w:pPr>
        <w:shd w:val="clear" w:color="auto" w:fill="FFFFFF"/>
        <w:spacing w:before="120" w:line="234" w:lineRule="atLeast"/>
        <w:ind w:firstLine="720"/>
        <w:jc w:val="both"/>
        <w:rPr>
          <w:rFonts w:eastAsia="Calibri"/>
          <w:color w:val="000000"/>
          <w:szCs w:val="28"/>
        </w:rPr>
      </w:pPr>
      <w:r>
        <w:rPr>
          <w:rFonts w:eastAsia="Calibri"/>
          <w:color w:val="000000"/>
          <w:szCs w:val="28"/>
        </w:rPr>
        <w:t xml:space="preserve">- Tuyên truyền </w:t>
      </w:r>
      <w:r>
        <w:rPr>
          <w:rFonts w:eastAsia="Calibri"/>
          <w:color w:val="000000"/>
          <w:szCs w:val="28"/>
          <w:lang w:val="vi-VN"/>
        </w:rPr>
        <w:t>phổ b</w:t>
      </w:r>
      <w:r>
        <w:rPr>
          <w:rFonts w:eastAsia="Calibri"/>
          <w:color w:val="000000"/>
          <w:szCs w:val="28"/>
        </w:rPr>
        <w:t>i</w:t>
      </w:r>
      <w:r>
        <w:rPr>
          <w:rFonts w:eastAsia="Calibri"/>
          <w:color w:val="000000"/>
          <w:szCs w:val="28"/>
          <w:lang w:val="vi-VN"/>
        </w:rPr>
        <w:t>ến các</w:t>
      </w:r>
      <w:r>
        <w:rPr>
          <w:rFonts w:eastAsia="Calibri"/>
          <w:color w:val="000000"/>
          <w:szCs w:val="28"/>
        </w:rPr>
        <w:t xml:space="preserve"> quan điểm,</w:t>
      </w:r>
      <w:r>
        <w:rPr>
          <w:rFonts w:eastAsia="Calibri"/>
          <w:color w:val="000000"/>
          <w:szCs w:val="28"/>
          <w:lang w:val="vi-VN"/>
        </w:rPr>
        <w:t xml:space="preserve"> chủ trương của Đảng, chính sách, pháp luật của Nhà</w:t>
      </w:r>
      <w:r>
        <w:rPr>
          <w:rFonts w:eastAsia="Calibri"/>
          <w:color w:val="000000"/>
          <w:szCs w:val="28"/>
        </w:rPr>
        <w:t xml:space="preserve"> nước qua các cuộc họp của Chi bộ, cơ quan</w:t>
      </w:r>
      <w:r w:rsidR="004D73CF">
        <w:rPr>
          <w:rFonts w:eastAsia="Calibri"/>
          <w:color w:val="000000"/>
          <w:szCs w:val="28"/>
        </w:rPr>
        <w:t xml:space="preserve"> và các tổ chức đoàn thể. Quán triệt nội dung, kế hoạch thực hiện, nhiệm vụ cải cách hành chính của các cấp và cơ quan cho đội ngũ cán bộ công chức, viên chức, tác động của CCHC đến phát triển kinh tế, xã hội.</w:t>
      </w:r>
    </w:p>
    <w:p w:rsidR="004D73CF" w:rsidRPr="00FE6853" w:rsidRDefault="004D73CF" w:rsidP="00501894">
      <w:pPr>
        <w:shd w:val="clear" w:color="auto" w:fill="FFFFFF"/>
        <w:spacing w:before="120" w:line="234" w:lineRule="atLeast"/>
        <w:ind w:firstLine="720"/>
        <w:jc w:val="both"/>
        <w:rPr>
          <w:rFonts w:eastAsia="Calibri"/>
          <w:color w:val="000000"/>
          <w:szCs w:val="28"/>
        </w:rPr>
      </w:pPr>
      <w:r>
        <w:rPr>
          <w:rFonts w:eastAsia="Calibri"/>
          <w:color w:val="000000"/>
          <w:szCs w:val="28"/>
        </w:rPr>
        <w:t>- Thường xuyên đăng tải các tin bài, các văn bản về CCHC; cập nhật Bộ thủ tục hành chính</w:t>
      </w:r>
      <w:r w:rsidR="00DA1466">
        <w:rPr>
          <w:rFonts w:eastAsia="Calibri"/>
          <w:color w:val="000000"/>
          <w:szCs w:val="28"/>
        </w:rPr>
        <w:t xml:space="preserve"> </w:t>
      </w:r>
      <w:r w:rsidR="002E7DEF">
        <w:rPr>
          <w:rFonts w:eastAsia="Calibri"/>
          <w:color w:val="000000"/>
          <w:szCs w:val="28"/>
        </w:rPr>
        <w:t>của cơ quan lên website của Phòng.</w:t>
      </w:r>
    </w:p>
    <w:p w:rsidR="00FE6853" w:rsidRDefault="002E7DEF" w:rsidP="00501894">
      <w:pPr>
        <w:shd w:val="clear" w:color="auto" w:fill="FFFFFF"/>
        <w:spacing w:before="120" w:line="234" w:lineRule="atLeast"/>
        <w:ind w:firstLine="720"/>
        <w:jc w:val="both"/>
        <w:rPr>
          <w:rFonts w:eastAsia="Calibri"/>
          <w:color w:val="000000"/>
          <w:szCs w:val="28"/>
        </w:rPr>
      </w:pPr>
      <w:r>
        <w:rPr>
          <w:rFonts w:eastAsia="Calibri"/>
          <w:color w:val="000000"/>
          <w:szCs w:val="28"/>
        </w:rPr>
        <w:t>- Thường xuyên cập nhậ</w:t>
      </w:r>
      <w:r w:rsidR="00050709">
        <w:rPr>
          <w:rFonts w:eastAsia="Calibri"/>
          <w:color w:val="000000"/>
          <w:szCs w:val="28"/>
        </w:rPr>
        <w:t>t và công bố</w:t>
      </w:r>
      <w:r>
        <w:rPr>
          <w:rFonts w:eastAsia="Calibri"/>
          <w:color w:val="000000"/>
          <w:szCs w:val="28"/>
        </w:rPr>
        <w:t xml:space="preserve"> kết quả, hiệu quả thực hiện cơ chế một cửa, một cử</w:t>
      </w:r>
      <w:r w:rsidR="00050709">
        <w:rPr>
          <w:rFonts w:eastAsia="Calibri"/>
          <w:color w:val="000000"/>
          <w:szCs w:val="28"/>
        </w:rPr>
        <w:t>a</w:t>
      </w:r>
      <w:r>
        <w:rPr>
          <w:rFonts w:eastAsia="Calibri"/>
          <w:color w:val="000000"/>
          <w:szCs w:val="28"/>
        </w:rPr>
        <w:t xml:space="preserve"> liên thông, trong giải quyết TTHC và sự hài lòng của người dân, tổ chức với sự phục vụ của cơ quan, đơn vị.</w:t>
      </w:r>
    </w:p>
    <w:p w:rsidR="002E7DEF" w:rsidRDefault="002E7DEF" w:rsidP="00501894">
      <w:pPr>
        <w:shd w:val="clear" w:color="auto" w:fill="FFFFFF"/>
        <w:spacing w:before="120" w:line="234" w:lineRule="atLeast"/>
        <w:ind w:firstLine="720"/>
        <w:jc w:val="both"/>
        <w:rPr>
          <w:rFonts w:eastAsia="Calibri"/>
          <w:color w:val="000000"/>
          <w:szCs w:val="28"/>
        </w:rPr>
      </w:pPr>
      <w:r>
        <w:rPr>
          <w:rFonts w:eastAsia="Calibri"/>
          <w:color w:val="000000"/>
          <w:szCs w:val="28"/>
        </w:rPr>
        <w:t>- Cử</w:t>
      </w:r>
      <w:r w:rsidR="00050709">
        <w:rPr>
          <w:rFonts w:eastAsia="Calibri"/>
          <w:color w:val="000000"/>
          <w:szCs w:val="28"/>
        </w:rPr>
        <w:t xml:space="preserve"> các bộ</w:t>
      </w:r>
      <w:r>
        <w:rPr>
          <w:rFonts w:eastAsia="Calibri"/>
          <w:color w:val="000000"/>
          <w:szCs w:val="28"/>
        </w:rPr>
        <w:t>, công chức, viên chức tham gia các khóa đào tạo, bồi dưỡn</w:t>
      </w:r>
      <w:r w:rsidR="00050709">
        <w:rPr>
          <w:rFonts w:eastAsia="Calibri"/>
          <w:color w:val="000000"/>
          <w:szCs w:val="28"/>
        </w:rPr>
        <w:t>g</w:t>
      </w:r>
      <w:r>
        <w:rPr>
          <w:rFonts w:eastAsia="Calibri"/>
          <w:color w:val="000000"/>
          <w:szCs w:val="28"/>
        </w:rPr>
        <w:t>, tập huấn về công tác CCHC.</w:t>
      </w:r>
    </w:p>
    <w:p w:rsidR="002E7DEF" w:rsidRPr="002E7DEF" w:rsidRDefault="002E7DEF" w:rsidP="00501894">
      <w:pPr>
        <w:shd w:val="clear" w:color="auto" w:fill="FFFFFF"/>
        <w:spacing w:before="120" w:line="234" w:lineRule="atLeast"/>
        <w:ind w:firstLine="720"/>
        <w:jc w:val="both"/>
        <w:rPr>
          <w:rFonts w:eastAsia="Calibri"/>
          <w:b/>
          <w:color w:val="000000"/>
          <w:szCs w:val="28"/>
        </w:rPr>
      </w:pPr>
      <w:r w:rsidRPr="002E7DEF">
        <w:rPr>
          <w:rFonts w:eastAsia="Calibri"/>
          <w:b/>
          <w:color w:val="000000"/>
          <w:szCs w:val="28"/>
        </w:rPr>
        <w:t>V. TỔ CHỨC THỰC HIỆN:</w:t>
      </w:r>
    </w:p>
    <w:p w:rsidR="002E7DEF" w:rsidRPr="008E491E" w:rsidRDefault="002E7DEF" w:rsidP="00501894">
      <w:pPr>
        <w:shd w:val="clear" w:color="auto" w:fill="FFFFFF"/>
        <w:spacing w:before="120" w:line="234" w:lineRule="atLeast"/>
        <w:ind w:firstLine="720"/>
        <w:jc w:val="both"/>
        <w:rPr>
          <w:rFonts w:eastAsia="Calibri"/>
          <w:color w:val="000000"/>
          <w:spacing w:val="-4"/>
          <w:szCs w:val="28"/>
        </w:rPr>
      </w:pPr>
      <w:r w:rsidRPr="008E491E">
        <w:rPr>
          <w:rFonts w:eastAsia="Calibri"/>
          <w:color w:val="000000"/>
          <w:spacing w:val="-4"/>
          <w:szCs w:val="28"/>
        </w:rPr>
        <w:t>1. Các bộ phận chuyên môn, các trường học trực thuộc</w:t>
      </w:r>
      <w:r w:rsidR="00A57497" w:rsidRPr="008E491E">
        <w:rPr>
          <w:rFonts w:eastAsia="Calibri"/>
          <w:color w:val="000000"/>
          <w:spacing w:val="-4"/>
          <w:szCs w:val="28"/>
        </w:rPr>
        <w:t xml:space="preserve"> Phòng</w:t>
      </w:r>
      <w:r w:rsidRPr="008E491E">
        <w:rPr>
          <w:rFonts w:eastAsia="Calibri"/>
          <w:color w:val="000000"/>
          <w:spacing w:val="-4"/>
          <w:szCs w:val="28"/>
        </w:rPr>
        <w:t xml:space="preserve"> </w:t>
      </w:r>
      <w:r w:rsidR="00050709" w:rsidRPr="008E491E">
        <w:rPr>
          <w:rFonts w:eastAsia="Calibri"/>
          <w:color w:val="000000"/>
          <w:spacing w:val="-4"/>
          <w:szCs w:val="28"/>
        </w:rPr>
        <w:t xml:space="preserve">GD&amp;ĐT </w:t>
      </w:r>
      <w:r w:rsidRPr="008E491E">
        <w:rPr>
          <w:rFonts w:eastAsia="Calibri"/>
          <w:color w:val="000000"/>
          <w:spacing w:val="-4"/>
          <w:szCs w:val="28"/>
        </w:rPr>
        <w:t xml:space="preserve">căn cứ kế hoạch, bám sát </w:t>
      </w:r>
      <w:r w:rsidR="00656714" w:rsidRPr="008E491E">
        <w:rPr>
          <w:rFonts w:eastAsia="Calibri"/>
          <w:color w:val="000000"/>
          <w:spacing w:val="-4"/>
          <w:szCs w:val="28"/>
        </w:rPr>
        <w:t>tình hình và nhiệm vụ CCHC của cơ quan, đơn vị mình để chủ</w:t>
      </w:r>
      <w:r w:rsidR="00A57497" w:rsidRPr="008E491E">
        <w:rPr>
          <w:rFonts w:eastAsia="Calibri"/>
          <w:color w:val="000000"/>
          <w:spacing w:val="-4"/>
          <w:szCs w:val="28"/>
        </w:rPr>
        <w:t xml:space="preserve"> động x</w:t>
      </w:r>
      <w:r w:rsidR="00656714" w:rsidRPr="008E491E">
        <w:rPr>
          <w:rFonts w:eastAsia="Calibri"/>
          <w:color w:val="000000"/>
          <w:spacing w:val="-4"/>
          <w:szCs w:val="28"/>
        </w:rPr>
        <w:t>ây dựng và tổ chức thực hiện việc tuyên truyền, phổ biến về công tác CCHC.</w:t>
      </w:r>
    </w:p>
    <w:p w:rsidR="00A57497" w:rsidRDefault="00A57497" w:rsidP="00501894">
      <w:pPr>
        <w:shd w:val="clear" w:color="auto" w:fill="FFFFFF"/>
        <w:spacing w:before="120" w:line="234" w:lineRule="atLeast"/>
        <w:ind w:firstLine="720"/>
        <w:jc w:val="both"/>
        <w:rPr>
          <w:rFonts w:eastAsia="Calibri"/>
          <w:color w:val="000000"/>
          <w:szCs w:val="28"/>
        </w:rPr>
      </w:pPr>
      <w:r>
        <w:rPr>
          <w:rFonts w:eastAsia="Calibri"/>
          <w:color w:val="000000"/>
          <w:szCs w:val="28"/>
        </w:rPr>
        <w:t>2. Bộ phận Thanh tra- Thi đua, tổng hợp:</w:t>
      </w:r>
    </w:p>
    <w:p w:rsidR="00A57497" w:rsidRDefault="00050709" w:rsidP="00501894">
      <w:pPr>
        <w:shd w:val="clear" w:color="auto" w:fill="FFFFFF"/>
        <w:spacing w:before="120" w:line="234" w:lineRule="atLeast"/>
        <w:ind w:firstLine="720"/>
        <w:jc w:val="both"/>
        <w:rPr>
          <w:rFonts w:eastAsia="Calibri"/>
          <w:color w:val="000000"/>
          <w:szCs w:val="28"/>
        </w:rPr>
      </w:pPr>
      <w:r>
        <w:rPr>
          <w:rFonts w:eastAsia="Calibri"/>
          <w:color w:val="000000"/>
          <w:szCs w:val="28"/>
        </w:rPr>
        <w:t>- T</w:t>
      </w:r>
      <w:r w:rsidR="00A57497">
        <w:rPr>
          <w:rFonts w:eastAsia="Calibri"/>
          <w:color w:val="000000"/>
          <w:szCs w:val="28"/>
        </w:rPr>
        <w:t>ổ chức triển khai và kiểm tra việc thực hiện kế hoạch này tại các bộ phận chuyên môn; các trường MN, TH, THCS, TH&amp;THCS; định kỳ 6 tháng đầu năm, cuối năm báo cáo cho Lãnh đạo Phòng về kết quả thực hiện.</w:t>
      </w:r>
    </w:p>
    <w:p w:rsidR="00A57497" w:rsidRDefault="00A57497" w:rsidP="00501894">
      <w:pPr>
        <w:shd w:val="clear" w:color="auto" w:fill="FFFFFF"/>
        <w:spacing w:before="120" w:line="234" w:lineRule="atLeast"/>
        <w:ind w:firstLine="720"/>
        <w:jc w:val="both"/>
        <w:rPr>
          <w:rFonts w:eastAsia="Calibri"/>
          <w:color w:val="000000"/>
          <w:szCs w:val="28"/>
        </w:rPr>
      </w:pPr>
      <w:r>
        <w:rPr>
          <w:rFonts w:eastAsia="Calibri"/>
          <w:color w:val="000000"/>
          <w:szCs w:val="28"/>
        </w:rPr>
        <w:t>- Rà soát, cập nhật các nội dung, hình thức và biện pháp tuyên tru</w:t>
      </w:r>
      <w:r w:rsidR="003847A3">
        <w:rPr>
          <w:rFonts w:eastAsia="Calibri"/>
          <w:color w:val="000000"/>
          <w:szCs w:val="28"/>
        </w:rPr>
        <w:t>yền bổ sung vào kế hoạch này nhằm đảm bảo cho công tác CCHC của cơ quan ngày càng đạt hiệ</w:t>
      </w:r>
      <w:r w:rsidR="00050709">
        <w:rPr>
          <w:rFonts w:eastAsia="Calibri"/>
          <w:color w:val="000000"/>
          <w:szCs w:val="28"/>
        </w:rPr>
        <w:t>u qủa</w:t>
      </w:r>
      <w:r w:rsidR="003847A3">
        <w:rPr>
          <w:rFonts w:eastAsia="Calibri"/>
          <w:color w:val="000000"/>
          <w:szCs w:val="28"/>
        </w:rPr>
        <w:t xml:space="preserve"> tốt hơn. </w:t>
      </w:r>
    </w:p>
    <w:p w:rsidR="003847A3" w:rsidRDefault="00050709" w:rsidP="00501894">
      <w:pPr>
        <w:shd w:val="clear" w:color="auto" w:fill="FFFFFF"/>
        <w:spacing w:before="120" w:line="234" w:lineRule="atLeast"/>
        <w:ind w:firstLine="720"/>
        <w:jc w:val="both"/>
        <w:rPr>
          <w:rFonts w:eastAsia="Calibri"/>
          <w:color w:val="000000"/>
          <w:szCs w:val="28"/>
        </w:rPr>
      </w:pPr>
      <w:r>
        <w:rPr>
          <w:rFonts w:eastAsia="Calibri"/>
          <w:color w:val="000000"/>
          <w:szCs w:val="28"/>
        </w:rPr>
        <w:t>Trên đâ</w:t>
      </w:r>
      <w:r w:rsidR="003847A3">
        <w:rPr>
          <w:rFonts w:eastAsia="Calibri"/>
          <w:color w:val="000000"/>
          <w:szCs w:val="28"/>
        </w:rPr>
        <w:t>y là kế hoạch truyên truyền Cải các hành chính năm 2018 của Phòng Giáo dục và Đào tạo thị xã Kỳ Anh</w:t>
      </w:r>
      <w:r>
        <w:rPr>
          <w:rFonts w:eastAsia="Calibri"/>
          <w:color w:val="000000"/>
          <w:szCs w:val="28"/>
        </w:rPr>
        <w:t>.</w:t>
      </w:r>
    </w:p>
    <w:tbl>
      <w:tblPr>
        <w:tblW w:w="9540" w:type="dxa"/>
        <w:tblInd w:w="108" w:type="dxa"/>
        <w:tblLayout w:type="fixed"/>
        <w:tblLook w:val="0000"/>
      </w:tblPr>
      <w:tblGrid>
        <w:gridCol w:w="4860"/>
        <w:gridCol w:w="4680"/>
      </w:tblGrid>
      <w:tr w:rsidR="00EE5433" w:rsidRPr="002A4A0E" w:rsidTr="008E491E">
        <w:tc>
          <w:tcPr>
            <w:tcW w:w="4860" w:type="dxa"/>
          </w:tcPr>
          <w:p w:rsidR="00EE5433" w:rsidRPr="00547BC1" w:rsidRDefault="00EE5433" w:rsidP="008D3311">
            <w:pPr>
              <w:rPr>
                <w:b/>
                <w:bCs/>
                <w:i/>
                <w:iCs/>
                <w:sz w:val="24"/>
                <w:lang w:val="pt-BR"/>
              </w:rPr>
            </w:pPr>
            <w:r w:rsidRPr="00547BC1">
              <w:rPr>
                <w:b/>
                <w:bCs/>
                <w:i/>
                <w:iCs/>
                <w:sz w:val="24"/>
                <w:lang w:val="pt-BR"/>
              </w:rPr>
              <w:t>Nơi nhận:</w:t>
            </w:r>
          </w:p>
          <w:p w:rsidR="00EE5433" w:rsidRDefault="00EE5433" w:rsidP="008D3311">
            <w:pPr>
              <w:rPr>
                <w:sz w:val="22"/>
                <w:lang w:val="pt-BR"/>
              </w:rPr>
            </w:pPr>
            <w:r>
              <w:rPr>
                <w:sz w:val="22"/>
                <w:szCs w:val="22"/>
                <w:lang w:val="pt-BR"/>
              </w:rPr>
              <w:t xml:space="preserve">      - Văn phòng</w:t>
            </w:r>
            <w:r w:rsidRPr="00E1390F">
              <w:rPr>
                <w:sz w:val="22"/>
                <w:szCs w:val="22"/>
                <w:lang w:val="pt-BR"/>
              </w:rPr>
              <w:t xml:space="preserve"> Sở GD&amp;ĐT;</w:t>
            </w:r>
          </w:p>
          <w:p w:rsidR="00EE5433" w:rsidRPr="00E1390F" w:rsidRDefault="00EE5433" w:rsidP="008D3311">
            <w:pPr>
              <w:rPr>
                <w:sz w:val="22"/>
                <w:lang w:val="pt-BR"/>
              </w:rPr>
            </w:pPr>
            <w:r>
              <w:rPr>
                <w:sz w:val="22"/>
                <w:szCs w:val="22"/>
                <w:lang w:val="pt-BR"/>
              </w:rPr>
              <w:t xml:space="preserve">      </w:t>
            </w:r>
            <w:r w:rsidRPr="00E1390F">
              <w:rPr>
                <w:sz w:val="22"/>
                <w:szCs w:val="22"/>
                <w:lang w:val="pt-BR"/>
              </w:rPr>
              <w:t xml:space="preserve">- </w:t>
            </w:r>
            <w:r>
              <w:rPr>
                <w:sz w:val="22"/>
                <w:szCs w:val="22"/>
                <w:lang w:val="pt-BR"/>
              </w:rPr>
              <w:t xml:space="preserve">Phòng </w:t>
            </w:r>
            <w:r w:rsidR="008E491E">
              <w:rPr>
                <w:sz w:val="22"/>
                <w:szCs w:val="22"/>
                <w:lang w:val="pt-BR"/>
              </w:rPr>
              <w:t>Tu pháp</w:t>
            </w:r>
            <w:r w:rsidRPr="00E1390F">
              <w:rPr>
                <w:sz w:val="22"/>
                <w:szCs w:val="22"/>
                <w:lang w:val="pt-BR"/>
              </w:rPr>
              <w:t xml:space="preserve"> UBND </w:t>
            </w:r>
            <w:r>
              <w:rPr>
                <w:sz w:val="22"/>
                <w:szCs w:val="22"/>
                <w:lang w:val="pt-BR"/>
              </w:rPr>
              <w:t>thị xã</w:t>
            </w:r>
            <w:r w:rsidRPr="00E1390F">
              <w:rPr>
                <w:sz w:val="22"/>
                <w:szCs w:val="22"/>
                <w:lang w:val="pt-BR"/>
              </w:rPr>
              <w:t>;</w:t>
            </w:r>
          </w:p>
          <w:p w:rsidR="00EE5433" w:rsidRPr="00E1390F" w:rsidRDefault="00EE5433" w:rsidP="008D3311">
            <w:pPr>
              <w:rPr>
                <w:sz w:val="22"/>
                <w:lang w:val="pt-BR"/>
              </w:rPr>
            </w:pPr>
            <w:r w:rsidRPr="00E1390F">
              <w:rPr>
                <w:sz w:val="22"/>
                <w:szCs w:val="22"/>
                <w:lang w:val="pt-BR"/>
              </w:rPr>
              <w:t xml:space="preserve">      - Lãnh đạo</w:t>
            </w:r>
            <w:r>
              <w:rPr>
                <w:sz w:val="22"/>
                <w:szCs w:val="22"/>
                <w:lang w:val="pt-BR"/>
              </w:rPr>
              <w:t>, CV P</w:t>
            </w:r>
            <w:r w:rsidR="008E491E">
              <w:rPr>
                <w:sz w:val="22"/>
                <w:szCs w:val="22"/>
                <w:lang w:val="pt-BR"/>
              </w:rPr>
              <w:t>hòng</w:t>
            </w:r>
            <w:r w:rsidRPr="00E1390F">
              <w:rPr>
                <w:sz w:val="22"/>
                <w:szCs w:val="22"/>
                <w:lang w:val="pt-BR"/>
              </w:rPr>
              <w:t>;</w:t>
            </w:r>
          </w:p>
          <w:p w:rsidR="00EE5433" w:rsidRPr="00EE5433" w:rsidRDefault="00EE5433" w:rsidP="008D3311">
            <w:pPr>
              <w:rPr>
                <w:sz w:val="22"/>
                <w:lang w:val="pt-BR"/>
              </w:rPr>
            </w:pPr>
            <w:r w:rsidRPr="00E1390F">
              <w:rPr>
                <w:sz w:val="22"/>
                <w:szCs w:val="22"/>
                <w:lang w:val="pt-BR"/>
              </w:rPr>
              <w:t xml:space="preserve">      - Các trường MN, TH, THCS</w:t>
            </w:r>
            <w:r>
              <w:rPr>
                <w:sz w:val="22"/>
                <w:szCs w:val="22"/>
                <w:lang w:val="pt-BR"/>
              </w:rPr>
              <w:t>, TH&amp;THCS</w:t>
            </w:r>
            <w:r w:rsidRPr="00E1390F">
              <w:rPr>
                <w:sz w:val="22"/>
                <w:szCs w:val="22"/>
                <w:lang w:val="pt-BR"/>
              </w:rPr>
              <w:t xml:space="preserve"> (để thực hiện);</w:t>
            </w:r>
          </w:p>
          <w:p w:rsidR="00EE5433" w:rsidRPr="00E1390F" w:rsidRDefault="00EE5433" w:rsidP="008D3311">
            <w:pPr>
              <w:rPr>
                <w:sz w:val="22"/>
                <w:lang w:val="sv-SE"/>
              </w:rPr>
            </w:pPr>
            <w:r w:rsidRPr="00E1390F">
              <w:rPr>
                <w:sz w:val="22"/>
                <w:szCs w:val="22"/>
                <w:lang w:val="sv-SE"/>
              </w:rPr>
              <w:t xml:space="preserve">      - Website Phòng GD&amp;ĐT;</w:t>
            </w:r>
          </w:p>
          <w:p w:rsidR="00EE5433" w:rsidRPr="00E1390F" w:rsidRDefault="00EE5433" w:rsidP="008D3311">
            <w:pPr>
              <w:rPr>
                <w:sz w:val="22"/>
                <w:lang w:val="sv-SE"/>
              </w:rPr>
            </w:pPr>
            <w:r w:rsidRPr="00E1390F">
              <w:rPr>
                <w:sz w:val="22"/>
                <w:szCs w:val="22"/>
                <w:lang w:val="sv-SE"/>
              </w:rPr>
              <w:t xml:space="preserve">      - Lưu: VT, TTr.</w:t>
            </w:r>
          </w:p>
          <w:p w:rsidR="00EE5433" w:rsidRPr="00F611AF" w:rsidRDefault="00EE5433" w:rsidP="008D3311">
            <w:pPr>
              <w:tabs>
                <w:tab w:val="center" w:pos="3600"/>
              </w:tabs>
              <w:jc w:val="both"/>
              <w:rPr>
                <w:sz w:val="22"/>
                <w:lang w:val="sv-SE"/>
              </w:rPr>
            </w:pPr>
          </w:p>
        </w:tc>
        <w:tc>
          <w:tcPr>
            <w:tcW w:w="4680" w:type="dxa"/>
          </w:tcPr>
          <w:p w:rsidR="00EE5433" w:rsidRPr="00A81418" w:rsidRDefault="008E491E" w:rsidP="008D3311">
            <w:pPr>
              <w:ind w:hanging="68"/>
              <w:jc w:val="center"/>
              <w:rPr>
                <w:b/>
                <w:szCs w:val="28"/>
                <w:lang w:val="es-ES"/>
              </w:rPr>
            </w:pPr>
            <w:r>
              <w:rPr>
                <w:b/>
                <w:szCs w:val="28"/>
                <w:lang w:val="sv-SE"/>
              </w:rPr>
              <w:t xml:space="preserve">              </w:t>
            </w:r>
            <w:r w:rsidR="00772CAD">
              <w:rPr>
                <w:b/>
                <w:szCs w:val="28"/>
                <w:lang w:val="sv-SE"/>
              </w:rPr>
              <w:t xml:space="preserve">  </w:t>
            </w:r>
            <w:r w:rsidR="00EE5433" w:rsidRPr="00A81418">
              <w:rPr>
                <w:b/>
                <w:szCs w:val="28"/>
                <w:lang w:val="es-ES"/>
              </w:rPr>
              <w:t>TRƯỞNG PHÒNG</w:t>
            </w:r>
          </w:p>
          <w:p w:rsidR="00EE5433" w:rsidRPr="00A81418" w:rsidRDefault="00EE5433" w:rsidP="008D3311">
            <w:pPr>
              <w:ind w:hanging="68"/>
              <w:jc w:val="center"/>
              <w:rPr>
                <w:i/>
                <w:lang w:val="es-ES"/>
              </w:rPr>
            </w:pPr>
            <w:r w:rsidRPr="00A81418">
              <w:rPr>
                <w:i/>
                <w:lang w:val="es-ES"/>
              </w:rPr>
              <w:t xml:space="preserve">                               </w:t>
            </w:r>
          </w:p>
          <w:p w:rsidR="00EE5433" w:rsidRDefault="00EE5433" w:rsidP="0087473D">
            <w:pPr>
              <w:spacing w:beforeLines="50" w:afterLines="50"/>
              <w:rPr>
                <w:b/>
                <w:i/>
                <w:sz w:val="24"/>
                <w:lang w:val="es-ES"/>
              </w:rPr>
            </w:pPr>
            <w:r>
              <w:rPr>
                <w:i/>
                <w:lang w:val="es-ES"/>
              </w:rPr>
              <w:t xml:space="preserve">                                  </w:t>
            </w:r>
          </w:p>
          <w:p w:rsidR="00EE5433" w:rsidRPr="00D40EFE" w:rsidRDefault="00772CAD" w:rsidP="0087473D">
            <w:pPr>
              <w:spacing w:beforeLines="50" w:afterLines="50"/>
              <w:rPr>
                <w:b/>
                <w:i/>
                <w:sz w:val="24"/>
                <w:lang w:val="es-ES"/>
              </w:rPr>
            </w:pPr>
            <w:r>
              <w:rPr>
                <w:b/>
                <w:i/>
                <w:sz w:val="24"/>
                <w:lang w:val="es-ES"/>
              </w:rPr>
              <w:t xml:space="preserve">                                       (Đã kí)</w:t>
            </w:r>
          </w:p>
          <w:p w:rsidR="00EE5433" w:rsidRDefault="00EE5433" w:rsidP="0087473D">
            <w:pPr>
              <w:spacing w:beforeLines="50" w:afterLines="50"/>
              <w:rPr>
                <w:i/>
                <w:lang w:val="es-ES"/>
              </w:rPr>
            </w:pPr>
          </w:p>
          <w:p w:rsidR="00EE5433" w:rsidRPr="00A81418" w:rsidRDefault="00EE5433" w:rsidP="0087473D">
            <w:pPr>
              <w:spacing w:beforeLines="50" w:afterLines="50"/>
              <w:rPr>
                <w:i/>
                <w:lang w:val="es-ES"/>
              </w:rPr>
            </w:pPr>
            <w:r w:rsidRPr="00A81418">
              <w:rPr>
                <w:i/>
                <w:lang w:val="es-ES"/>
              </w:rPr>
              <w:t xml:space="preserve">           </w:t>
            </w:r>
          </w:p>
          <w:p w:rsidR="00EE5433" w:rsidRPr="002A4A0E" w:rsidRDefault="00EE5433" w:rsidP="0087473D">
            <w:pPr>
              <w:spacing w:beforeLines="50" w:afterLines="50"/>
              <w:jc w:val="center"/>
              <w:rPr>
                <w:b/>
                <w:szCs w:val="28"/>
                <w:lang w:val="es-ES"/>
              </w:rPr>
            </w:pPr>
            <w:r w:rsidRPr="00A81418">
              <w:rPr>
                <w:b/>
                <w:sz w:val="30"/>
                <w:lang w:val="es-ES"/>
              </w:rPr>
              <w:t xml:space="preserve">                </w:t>
            </w:r>
            <w:r w:rsidRPr="00A81418">
              <w:rPr>
                <w:b/>
                <w:szCs w:val="28"/>
                <w:lang w:val="es-ES"/>
              </w:rPr>
              <w:t>Nguyễn Hữu</w:t>
            </w:r>
            <w:r w:rsidRPr="002A4A0E">
              <w:rPr>
                <w:b/>
                <w:szCs w:val="28"/>
                <w:lang w:val="es-ES"/>
              </w:rPr>
              <w:t xml:space="preserve"> Sum</w:t>
            </w:r>
          </w:p>
        </w:tc>
      </w:tr>
    </w:tbl>
    <w:p w:rsidR="00B167B9" w:rsidRDefault="00B167B9" w:rsidP="00B167B9">
      <w:pPr>
        <w:shd w:val="clear" w:color="auto" w:fill="FFFFFF"/>
        <w:spacing w:before="120" w:line="234" w:lineRule="atLeast"/>
        <w:ind w:firstLine="720"/>
        <w:jc w:val="both"/>
        <w:rPr>
          <w:rFonts w:eastAsia="Calibri"/>
          <w:color w:val="000000"/>
          <w:szCs w:val="28"/>
        </w:rPr>
      </w:pPr>
    </w:p>
    <w:sectPr w:rsidR="00B167B9" w:rsidSect="008E491E">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2DDD"/>
    <w:multiLevelType w:val="hybridMultilevel"/>
    <w:tmpl w:val="1EA29604"/>
    <w:lvl w:ilvl="0" w:tplc="247C03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4DF3203E"/>
    <w:multiLevelType w:val="hybridMultilevel"/>
    <w:tmpl w:val="F53A3D86"/>
    <w:lvl w:ilvl="0" w:tplc="6E48186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29705D2"/>
    <w:multiLevelType w:val="hybridMultilevel"/>
    <w:tmpl w:val="74626380"/>
    <w:lvl w:ilvl="0" w:tplc="A296DB34">
      <w:start w:val="1"/>
      <w:numFmt w:val="upperRoman"/>
      <w:lvlText w:val="%1."/>
      <w:lvlJc w:val="left"/>
      <w:pPr>
        <w:ind w:left="1430" w:hanging="720"/>
      </w:pPr>
      <w:rPr>
        <w:rFonts w:cs="Times New Roman" w:hint="default"/>
        <w:b/>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65107"/>
    <w:rsid w:val="00003EC4"/>
    <w:rsid w:val="00003F56"/>
    <w:rsid w:val="00004B6B"/>
    <w:rsid w:val="00011788"/>
    <w:rsid w:val="0001491B"/>
    <w:rsid w:val="00016F91"/>
    <w:rsid w:val="000176BA"/>
    <w:rsid w:val="00021795"/>
    <w:rsid w:val="00023CE7"/>
    <w:rsid w:val="000241CE"/>
    <w:rsid w:val="0002791D"/>
    <w:rsid w:val="00030A0D"/>
    <w:rsid w:val="00032E97"/>
    <w:rsid w:val="00033023"/>
    <w:rsid w:val="000340EB"/>
    <w:rsid w:val="00034DC8"/>
    <w:rsid w:val="00035EBD"/>
    <w:rsid w:val="00037F35"/>
    <w:rsid w:val="00041318"/>
    <w:rsid w:val="00041B48"/>
    <w:rsid w:val="00042C9E"/>
    <w:rsid w:val="000431C0"/>
    <w:rsid w:val="00044F74"/>
    <w:rsid w:val="00045069"/>
    <w:rsid w:val="00045AFA"/>
    <w:rsid w:val="00047CC6"/>
    <w:rsid w:val="00050709"/>
    <w:rsid w:val="0005074F"/>
    <w:rsid w:val="000551CF"/>
    <w:rsid w:val="00057407"/>
    <w:rsid w:val="00060E16"/>
    <w:rsid w:val="00061694"/>
    <w:rsid w:val="00061AC8"/>
    <w:rsid w:val="00061B8D"/>
    <w:rsid w:val="0006551F"/>
    <w:rsid w:val="000663A8"/>
    <w:rsid w:val="00066F04"/>
    <w:rsid w:val="000671E4"/>
    <w:rsid w:val="000677F0"/>
    <w:rsid w:val="00067EA7"/>
    <w:rsid w:val="0007095D"/>
    <w:rsid w:val="000730D0"/>
    <w:rsid w:val="00074648"/>
    <w:rsid w:val="00074E63"/>
    <w:rsid w:val="00075105"/>
    <w:rsid w:val="000768BE"/>
    <w:rsid w:val="00076A98"/>
    <w:rsid w:val="00077733"/>
    <w:rsid w:val="00080FC6"/>
    <w:rsid w:val="00081FFE"/>
    <w:rsid w:val="000826A6"/>
    <w:rsid w:val="00083F3B"/>
    <w:rsid w:val="00084830"/>
    <w:rsid w:val="00084BD8"/>
    <w:rsid w:val="00086FB1"/>
    <w:rsid w:val="000879A7"/>
    <w:rsid w:val="00092831"/>
    <w:rsid w:val="00093B14"/>
    <w:rsid w:val="0009426A"/>
    <w:rsid w:val="00095914"/>
    <w:rsid w:val="000976A7"/>
    <w:rsid w:val="000A0694"/>
    <w:rsid w:val="000A0DF7"/>
    <w:rsid w:val="000A3B3A"/>
    <w:rsid w:val="000A70BD"/>
    <w:rsid w:val="000B0336"/>
    <w:rsid w:val="000B2E95"/>
    <w:rsid w:val="000B32A2"/>
    <w:rsid w:val="000B3BDB"/>
    <w:rsid w:val="000B3C7C"/>
    <w:rsid w:val="000B6EE4"/>
    <w:rsid w:val="000B7117"/>
    <w:rsid w:val="000B7729"/>
    <w:rsid w:val="000C1D55"/>
    <w:rsid w:val="000C4463"/>
    <w:rsid w:val="000C629B"/>
    <w:rsid w:val="000C6EE9"/>
    <w:rsid w:val="000D2545"/>
    <w:rsid w:val="000D43B7"/>
    <w:rsid w:val="000D4686"/>
    <w:rsid w:val="000D4B23"/>
    <w:rsid w:val="000D6288"/>
    <w:rsid w:val="000E0275"/>
    <w:rsid w:val="000E11B5"/>
    <w:rsid w:val="000E2ADD"/>
    <w:rsid w:val="000E3BC3"/>
    <w:rsid w:val="000E40B9"/>
    <w:rsid w:val="000E5BB7"/>
    <w:rsid w:val="000E7E91"/>
    <w:rsid w:val="000F368D"/>
    <w:rsid w:val="000F391E"/>
    <w:rsid w:val="000F423D"/>
    <w:rsid w:val="000F65FE"/>
    <w:rsid w:val="00100D88"/>
    <w:rsid w:val="00101335"/>
    <w:rsid w:val="00101364"/>
    <w:rsid w:val="001014FF"/>
    <w:rsid w:val="001027EC"/>
    <w:rsid w:val="00103F62"/>
    <w:rsid w:val="00104374"/>
    <w:rsid w:val="0010678A"/>
    <w:rsid w:val="0011085F"/>
    <w:rsid w:val="00111BEC"/>
    <w:rsid w:val="00116360"/>
    <w:rsid w:val="0011777F"/>
    <w:rsid w:val="00120349"/>
    <w:rsid w:val="00120764"/>
    <w:rsid w:val="0012211D"/>
    <w:rsid w:val="0012487D"/>
    <w:rsid w:val="001272AF"/>
    <w:rsid w:val="001305A3"/>
    <w:rsid w:val="00131DA6"/>
    <w:rsid w:val="00132E9C"/>
    <w:rsid w:val="00134BEF"/>
    <w:rsid w:val="00137606"/>
    <w:rsid w:val="00140232"/>
    <w:rsid w:val="00144CA2"/>
    <w:rsid w:val="001509F0"/>
    <w:rsid w:val="0015153C"/>
    <w:rsid w:val="00151684"/>
    <w:rsid w:val="00155F55"/>
    <w:rsid w:val="001614A9"/>
    <w:rsid w:val="00162AAE"/>
    <w:rsid w:val="00162F43"/>
    <w:rsid w:val="00163F52"/>
    <w:rsid w:val="00165107"/>
    <w:rsid w:val="00165F41"/>
    <w:rsid w:val="00166603"/>
    <w:rsid w:val="00166D19"/>
    <w:rsid w:val="001674A9"/>
    <w:rsid w:val="00172044"/>
    <w:rsid w:val="00172464"/>
    <w:rsid w:val="001753D6"/>
    <w:rsid w:val="00176584"/>
    <w:rsid w:val="001802E8"/>
    <w:rsid w:val="001810EE"/>
    <w:rsid w:val="00181A58"/>
    <w:rsid w:val="0018226E"/>
    <w:rsid w:val="001833F8"/>
    <w:rsid w:val="00184DF8"/>
    <w:rsid w:val="0018723B"/>
    <w:rsid w:val="001872B4"/>
    <w:rsid w:val="0019143D"/>
    <w:rsid w:val="00192426"/>
    <w:rsid w:val="00193018"/>
    <w:rsid w:val="00194F7E"/>
    <w:rsid w:val="0019514F"/>
    <w:rsid w:val="0019604F"/>
    <w:rsid w:val="001A0257"/>
    <w:rsid w:val="001A103E"/>
    <w:rsid w:val="001A4999"/>
    <w:rsid w:val="001A4B4B"/>
    <w:rsid w:val="001A68A2"/>
    <w:rsid w:val="001A6A7F"/>
    <w:rsid w:val="001A7B8B"/>
    <w:rsid w:val="001B4042"/>
    <w:rsid w:val="001B6611"/>
    <w:rsid w:val="001C1955"/>
    <w:rsid w:val="001C4004"/>
    <w:rsid w:val="001C5F13"/>
    <w:rsid w:val="001D06AE"/>
    <w:rsid w:val="001D307A"/>
    <w:rsid w:val="001D598F"/>
    <w:rsid w:val="001E1C27"/>
    <w:rsid w:val="001E1CE2"/>
    <w:rsid w:val="001E3A1E"/>
    <w:rsid w:val="001E3AF1"/>
    <w:rsid w:val="001E4B43"/>
    <w:rsid w:val="001E52AB"/>
    <w:rsid w:val="001E6E87"/>
    <w:rsid w:val="001F019A"/>
    <w:rsid w:val="001F1516"/>
    <w:rsid w:val="001F2D56"/>
    <w:rsid w:val="00200304"/>
    <w:rsid w:val="00200DCE"/>
    <w:rsid w:val="00201F2A"/>
    <w:rsid w:val="00202D76"/>
    <w:rsid w:val="00211BF8"/>
    <w:rsid w:val="002137E3"/>
    <w:rsid w:val="002162F8"/>
    <w:rsid w:val="00221613"/>
    <w:rsid w:val="00222043"/>
    <w:rsid w:val="00225903"/>
    <w:rsid w:val="00234838"/>
    <w:rsid w:val="00240EE4"/>
    <w:rsid w:val="00244146"/>
    <w:rsid w:val="002446CB"/>
    <w:rsid w:val="00245369"/>
    <w:rsid w:val="00251E68"/>
    <w:rsid w:val="002528EC"/>
    <w:rsid w:val="0025629C"/>
    <w:rsid w:val="0026326C"/>
    <w:rsid w:val="0026396D"/>
    <w:rsid w:val="00266CF3"/>
    <w:rsid w:val="00267539"/>
    <w:rsid w:val="00267ECB"/>
    <w:rsid w:val="00272AC0"/>
    <w:rsid w:val="00272B52"/>
    <w:rsid w:val="00273076"/>
    <w:rsid w:val="00276F78"/>
    <w:rsid w:val="00282EF6"/>
    <w:rsid w:val="0028322B"/>
    <w:rsid w:val="00284269"/>
    <w:rsid w:val="00285AFE"/>
    <w:rsid w:val="00286179"/>
    <w:rsid w:val="00290705"/>
    <w:rsid w:val="00290C97"/>
    <w:rsid w:val="00292C2C"/>
    <w:rsid w:val="0029566A"/>
    <w:rsid w:val="00296643"/>
    <w:rsid w:val="002974F2"/>
    <w:rsid w:val="002978E8"/>
    <w:rsid w:val="002A164A"/>
    <w:rsid w:val="002A207F"/>
    <w:rsid w:val="002A2F88"/>
    <w:rsid w:val="002A3258"/>
    <w:rsid w:val="002A3547"/>
    <w:rsid w:val="002B0451"/>
    <w:rsid w:val="002B2F41"/>
    <w:rsid w:val="002B519E"/>
    <w:rsid w:val="002B6B69"/>
    <w:rsid w:val="002B6CA3"/>
    <w:rsid w:val="002B7CCA"/>
    <w:rsid w:val="002C02F5"/>
    <w:rsid w:val="002C18C5"/>
    <w:rsid w:val="002C4837"/>
    <w:rsid w:val="002C511E"/>
    <w:rsid w:val="002C7324"/>
    <w:rsid w:val="002C79A4"/>
    <w:rsid w:val="002C7C48"/>
    <w:rsid w:val="002D12CE"/>
    <w:rsid w:val="002D2F7D"/>
    <w:rsid w:val="002D6B5D"/>
    <w:rsid w:val="002D6DC2"/>
    <w:rsid w:val="002E0C49"/>
    <w:rsid w:val="002E1136"/>
    <w:rsid w:val="002E18A9"/>
    <w:rsid w:val="002E4020"/>
    <w:rsid w:val="002E5A34"/>
    <w:rsid w:val="002E5D4D"/>
    <w:rsid w:val="002E62B2"/>
    <w:rsid w:val="002E6C45"/>
    <w:rsid w:val="002E7DEF"/>
    <w:rsid w:val="002F515D"/>
    <w:rsid w:val="002F5CB1"/>
    <w:rsid w:val="002F68B4"/>
    <w:rsid w:val="0030391A"/>
    <w:rsid w:val="00304AE9"/>
    <w:rsid w:val="00306215"/>
    <w:rsid w:val="00307DD5"/>
    <w:rsid w:val="00314D86"/>
    <w:rsid w:val="00316ACA"/>
    <w:rsid w:val="003227B8"/>
    <w:rsid w:val="003264D2"/>
    <w:rsid w:val="00331DAA"/>
    <w:rsid w:val="00335918"/>
    <w:rsid w:val="0033664F"/>
    <w:rsid w:val="00341EE7"/>
    <w:rsid w:val="00341F59"/>
    <w:rsid w:val="003443D9"/>
    <w:rsid w:val="00344A79"/>
    <w:rsid w:val="0034696B"/>
    <w:rsid w:val="00352166"/>
    <w:rsid w:val="00352C5A"/>
    <w:rsid w:val="00354B10"/>
    <w:rsid w:val="00354B40"/>
    <w:rsid w:val="00360B2E"/>
    <w:rsid w:val="003635A4"/>
    <w:rsid w:val="00365537"/>
    <w:rsid w:val="0037066A"/>
    <w:rsid w:val="0037377C"/>
    <w:rsid w:val="00375E03"/>
    <w:rsid w:val="003771D3"/>
    <w:rsid w:val="0038007F"/>
    <w:rsid w:val="00382CCE"/>
    <w:rsid w:val="003847A3"/>
    <w:rsid w:val="003870E9"/>
    <w:rsid w:val="00390A67"/>
    <w:rsid w:val="003928BE"/>
    <w:rsid w:val="003941E0"/>
    <w:rsid w:val="00397BBB"/>
    <w:rsid w:val="003A18B0"/>
    <w:rsid w:val="003A19D0"/>
    <w:rsid w:val="003A453F"/>
    <w:rsid w:val="003A557C"/>
    <w:rsid w:val="003B1381"/>
    <w:rsid w:val="003B160D"/>
    <w:rsid w:val="003B2E3C"/>
    <w:rsid w:val="003B51AE"/>
    <w:rsid w:val="003B6536"/>
    <w:rsid w:val="003C0CBC"/>
    <w:rsid w:val="003C4500"/>
    <w:rsid w:val="003C53E4"/>
    <w:rsid w:val="003C7BF5"/>
    <w:rsid w:val="003D021C"/>
    <w:rsid w:val="003D23D2"/>
    <w:rsid w:val="003D5F43"/>
    <w:rsid w:val="003E20FF"/>
    <w:rsid w:val="003E25BD"/>
    <w:rsid w:val="003E317D"/>
    <w:rsid w:val="003E4156"/>
    <w:rsid w:val="003E4F98"/>
    <w:rsid w:val="003F16B7"/>
    <w:rsid w:val="003F1969"/>
    <w:rsid w:val="003F2886"/>
    <w:rsid w:val="003F4A4B"/>
    <w:rsid w:val="003F4B4B"/>
    <w:rsid w:val="003F5EB5"/>
    <w:rsid w:val="003F67CE"/>
    <w:rsid w:val="00400A07"/>
    <w:rsid w:val="00402537"/>
    <w:rsid w:val="00405C46"/>
    <w:rsid w:val="004109E6"/>
    <w:rsid w:val="00411CDA"/>
    <w:rsid w:val="00412928"/>
    <w:rsid w:val="00416599"/>
    <w:rsid w:val="0041722D"/>
    <w:rsid w:val="00417F1D"/>
    <w:rsid w:val="0042065B"/>
    <w:rsid w:val="00420821"/>
    <w:rsid w:val="00426605"/>
    <w:rsid w:val="00426B61"/>
    <w:rsid w:val="00431AD3"/>
    <w:rsid w:val="0043212A"/>
    <w:rsid w:val="00435176"/>
    <w:rsid w:val="004358DB"/>
    <w:rsid w:val="004414E4"/>
    <w:rsid w:val="0044364F"/>
    <w:rsid w:val="00443883"/>
    <w:rsid w:val="00444426"/>
    <w:rsid w:val="00447F14"/>
    <w:rsid w:val="0045004D"/>
    <w:rsid w:val="00450711"/>
    <w:rsid w:val="00451D92"/>
    <w:rsid w:val="00453E5D"/>
    <w:rsid w:val="00453FFA"/>
    <w:rsid w:val="00454172"/>
    <w:rsid w:val="004548D9"/>
    <w:rsid w:val="0046091F"/>
    <w:rsid w:val="004623DA"/>
    <w:rsid w:val="00462AD0"/>
    <w:rsid w:val="0046720A"/>
    <w:rsid w:val="00467B8C"/>
    <w:rsid w:val="004717CD"/>
    <w:rsid w:val="004719B7"/>
    <w:rsid w:val="0047277E"/>
    <w:rsid w:val="00475EC4"/>
    <w:rsid w:val="00483AA4"/>
    <w:rsid w:val="0048658A"/>
    <w:rsid w:val="00487082"/>
    <w:rsid w:val="00487F72"/>
    <w:rsid w:val="00491A2E"/>
    <w:rsid w:val="004926BC"/>
    <w:rsid w:val="00492846"/>
    <w:rsid w:val="00493017"/>
    <w:rsid w:val="00493343"/>
    <w:rsid w:val="00493C02"/>
    <w:rsid w:val="0049555A"/>
    <w:rsid w:val="004961F8"/>
    <w:rsid w:val="004970DB"/>
    <w:rsid w:val="004975AC"/>
    <w:rsid w:val="0049775A"/>
    <w:rsid w:val="004A1275"/>
    <w:rsid w:val="004A164B"/>
    <w:rsid w:val="004A49BB"/>
    <w:rsid w:val="004A4A35"/>
    <w:rsid w:val="004A6E5A"/>
    <w:rsid w:val="004B0684"/>
    <w:rsid w:val="004B07BB"/>
    <w:rsid w:val="004B42A9"/>
    <w:rsid w:val="004B6D56"/>
    <w:rsid w:val="004B7A58"/>
    <w:rsid w:val="004C30BD"/>
    <w:rsid w:val="004C31E4"/>
    <w:rsid w:val="004C53D6"/>
    <w:rsid w:val="004C57F1"/>
    <w:rsid w:val="004C5EA3"/>
    <w:rsid w:val="004C695C"/>
    <w:rsid w:val="004C7D44"/>
    <w:rsid w:val="004D0B58"/>
    <w:rsid w:val="004D1283"/>
    <w:rsid w:val="004D16E8"/>
    <w:rsid w:val="004D2C8C"/>
    <w:rsid w:val="004D4883"/>
    <w:rsid w:val="004D73CF"/>
    <w:rsid w:val="004E0011"/>
    <w:rsid w:val="004E0684"/>
    <w:rsid w:val="004E328B"/>
    <w:rsid w:val="004E367D"/>
    <w:rsid w:val="004E37E0"/>
    <w:rsid w:val="004E4B2B"/>
    <w:rsid w:val="004E78ED"/>
    <w:rsid w:val="004F1C01"/>
    <w:rsid w:val="004F543C"/>
    <w:rsid w:val="004F5D31"/>
    <w:rsid w:val="00501894"/>
    <w:rsid w:val="005037A3"/>
    <w:rsid w:val="0050548A"/>
    <w:rsid w:val="00506A24"/>
    <w:rsid w:val="00506B28"/>
    <w:rsid w:val="00510AFB"/>
    <w:rsid w:val="00510B78"/>
    <w:rsid w:val="0051124D"/>
    <w:rsid w:val="005116BC"/>
    <w:rsid w:val="00515AFE"/>
    <w:rsid w:val="00516546"/>
    <w:rsid w:val="00517D5E"/>
    <w:rsid w:val="005217C7"/>
    <w:rsid w:val="0052303B"/>
    <w:rsid w:val="00523D49"/>
    <w:rsid w:val="00524014"/>
    <w:rsid w:val="00524846"/>
    <w:rsid w:val="00526345"/>
    <w:rsid w:val="0052750A"/>
    <w:rsid w:val="00527784"/>
    <w:rsid w:val="005324D6"/>
    <w:rsid w:val="00533B62"/>
    <w:rsid w:val="0053492C"/>
    <w:rsid w:val="00534E80"/>
    <w:rsid w:val="00536952"/>
    <w:rsid w:val="0053706F"/>
    <w:rsid w:val="005401E6"/>
    <w:rsid w:val="005424CD"/>
    <w:rsid w:val="00542FCE"/>
    <w:rsid w:val="00545C61"/>
    <w:rsid w:val="00550D85"/>
    <w:rsid w:val="00552E1B"/>
    <w:rsid w:val="005531C6"/>
    <w:rsid w:val="00555BE1"/>
    <w:rsid w:val="00557DE9"/>
    <w:rsid w:val="00560A69"/>
    <w:rsid w:val="005637F2"/>
    <w:rsid w:val="00564F4B"/>
    <w:rsid w:val="00565521"/>
    <w:rsid w:val="005656BF"/>
    <w:rsid w:val="00565FA6"/>
    <w:rsid w:val="0056671E"/>
    <w:rsid w:val="005710C3"/>
    <w:rsid w:val="0057221A"/>
    <w:rsid w:val="00572806"/>
    <w:rsid w:val="00572F70"/>
    <w:rsid w:val="00575A5A"/>
    <w:rsid w:val="00577009"/>
    <w:rsid w:val="00580792"/>
    <w:rsid w:val="00581428"/>
    <w:rsid w:val="00582499"/>
    <w:rsid w:val="00583E55"/>
    <w:rsid w:val="005849A7"/>
    <w:rsid w:val="0058797C"/>
    <w:rsid w:val="00587DBF"/>
    <w:rsid w:val="00591A5E"/>
    <w:rsid w:val="005951E8"/>
    <w:rsid w:val="00595216"/>
    <w:rsid w:val="00595EC9"/>
    <w:rsid w:val="00596004"/>
    <w:rsid w:val="00597FE5"/>
    <w:rsid w:val="005A260C"/>
    <w:rsid w:val="005B0D80"/>
    <w:rsid w:val="005B11B6"/>
    <w:rsid w:val="005B3DB5"/>
    <w:rsid w:val="005B3FD2"/>
    <w:rsid w:val="005B676C"/>
    <w:rsid w:val="005B6D6C"/>
    <w:rsid w:val="005C0E9B"/>
    <w:rsid w:val="005C1099"/>
    <w:rsid w:val="005C28EE"/>
    <w:rsid w:val="005C50B2"/>
    <w:rsid w:val="005C536D"/>
    <w:rsid w:val="005C5ABD"/>
    <w:rsid w:val="005C5CD6"/>
    <w:rsid w:val="005C687D"/>
    <w:rsid w:val="005C6B7C"/>
    <w:rsid w:val="005D253F"/>
    <w:rsid w:val="005D3112"/>
    <w:rsid w:val="005D3C73"/>
    <w:rsid w:val="005D4B46"/>
    <w:rsid w:val="005D5CD9"/>
    <w:rsid w:val="005D640C"/>
    <w:rsid w:val="005E0894"/>
    <w:rsid w:val="005E139A"/>
    <w:rsid w:val="005E1EE9"/>
    <w:rsid w:val="005E224E"/>
    <w:rsid w:val="005E2DE5"/>
    <w:rsid w:val="005E33EC"/>
    <w:rsid w:val="005E4FB3"/>
    <w:rsid w:val="005E5140"/>
    <w:rsid w:val="005E668F"/>
    <w:rsid w:val="005F0165"/>
    <w:rsid w:val="005F0A2E"/>
    <w:rsid w:val="005F15EF"/>
    <w:rsid w:val="005F38BC"/>
    <w:rsid w:val="005F4D55"/>
    <w:rsid w:val="005F5F96"/>
    <w:rsid w:val="006025B9"/>
    <w:rsid w:val="00603B20"/>
    <w:rsid w:val="00603BE5"/>
    <w:rsid w:val="00603EDD"/>
    <w:rsid w:val="00605ACE"/>
    <w:rsid w:val="00607DA4"/>
    <w:rsid w:val="00607FA1"/>
    <w:rsid w:val="00611450"/>
    <w:rsid w:val="0061235D"/>
    <w:rsid w:val="00616948"/>
    <w:rsid w:val="00621975"/>
    <w:rsid w:val="00621990"/>
    <w:rsid w:val="00622350"/>
    <w:rsid w:val="00622F29"/>
    <w:rsid w:val="00623518"/>
    <w:rsid w:val="00623883"/>
    <w:rsid w:val="00624C62"/>
    <w:rsid w:val="0063035B"/>
    <w:rsid w:val="006307D9"/>
    <w:rsid w:val="00630921"/>
    <w:rsid w:val="006310BF"/>
    <w:rsid w:val="00631468"/>
    <w:rsid w:val="00632641"/>
    <w:rsid w:val="00633290"/>
    <w:rsid w:val="00636AF0"/>
    <w:rsid w:val="00637E07"/>
    <w:rsid w:val="006404D4"/>
    <w:rsid w:val="006435A9"/>
    <w:rsid w:val="00643956"/>
    <w:rsid w:val="00644E10"/>
    <w:rsid w:val="00646624"/>
    <w:rsid w:val="00646E20"/>
    <w:rsid w:val="006471DD"/>
    <w:rsid w:val="00647295"/>
    <w:rsid w:val="006503E2"/>
    <w:rsid w:val="006515C0"/>
    <w:rsid w:val="006526F7"/>
    <w:rsid w:val="0065630B"/>
    <w:rsid w:val="00656675"/>
    <w:rsid w:val="00656714"/>
    <w:rsid w:val="00662152"/>
    <w:rsid w:val="00662260"/>
    <w:rsid w:val="0066292C"/>
    <w:rsid w:val="00664F6B"/>
    <w:rsid w:val="00665143"/>
    <w:rsid w:val="006666E5"/>
    <w:rsid w:val="006667A5"/>
    <w:rsid w:val="00667A09"/>
    <w:rsid w:val="00677929"/>
    <w:rsid w:val="006822D5"/>
    <w:rsid w:val="00682F20"/>
    <w:rsid w:val="00683215"/>
    <w:rsid w:val="006841B9"/>
    <w:rsid w:val="006857BF"/>
    <w:rsid w:val="006857C1"/>
    <w:rsid w:val="006905CE"/>
    <w:rsid w:val="00692B00"/>
    <w:rsid w:val="006937FA"/>
    <w:rsid w:val="006972C4"/>
    <w:rsid w:val="006A288B"/>
    <w:rsid w:val="006A7241"/>
    <w:rsid w:val="006B3511"/>
    <w:rsid w:val="006B461F"/>
    <w:rsid w:val="006B5610"/>
    <w:rsid w:val="006B580E"/>
    <w:rsid w:val="006D0367"/>
    <w:rsid w:val="006D27F1"/>
    <w:rsid w:val="006D658C"/>
    <w:rsid w:val="006D7521"/>
    <w:rsid w:val="006E1D46"/>
    <w:rsid w:val="006E3333"/>
    <w:rsid w:val="006E3B21"/>
    <w:rsid w:val="006E475D"/>
    <w:rsid w:val="006E47F7"/>
    <w:rsid w:val="006E55F8"/>
    <w:rsid w:val="006F20B1"/>
    <w:rsid w:val="006F256C"/>
    <w:rsid w:val="006F4587"/>
    <w:rsid w:val="006F4E29"/>
    <w:rsid w:val="006F60A3"/>
    <w:rsid w:val="006F7321"/>
    <w:rsid w:val="006F733A"/>
    <w:rsid w:val="006F7ACA"/>
    <w:rsid w:val="00703585"/>
    <w:rsid w:val="007051B5"/>
    <w:rsid w:val="00707B0A"/>
    <w:rsid w:val="00713B67"/>
    <w:rsid w:val="00713CAF"/>
    <w:rsid w:val="007148A7"/>
    <w:rsid w:val="007173CC"/>
    <w:rsid w:val="007224A1"/>
    <w:rsid w:val="00725191"/>
    <w:rsid w:val="00725387"/>
    <w:rsid w:val="00731717"/>
    <w:rsid w:val="00735D7E"/>
    <w:rsid w:val="007363F8"/>
    <w:rsid w:val="0074053F"/>
    <w:rsid w:val="00740A0E"/>
    <w:rsid w:val="00742DCA"/>
    <w:rsid w:val="00742E94"/>
    <w:rsid w:val="007431CB"/>
    <w:rsid w:val="00744A32"/>
    <w:rsid w:val="007454CF"/>
    <w:rsid w:val="00745962"/>
    <w:rsid w:val="00746F40"/>
    <w:rsid w:val="0075371D"/>
    <w:rsid w:val="00753819"/>
    <w:rsid w:val="007539BF"/>
    <w:rsid w:val="00753B8D"/>
    <w:rsid w:val="00753D49"/>
    <w:rsid w:val="007546BC"/>
    <w:rsid w:val="00764D13"/>
    <w:rsid w:val="00765CC6"/>
    <w:rsid w:val="0076621C"/>
    <w:rsid w:val="0076782F"/>
    <w:rsid w:val="00772CAD"/>
    <w:rsid w:val="00773039"/>
    <w:rsid w:val="007738D4"/>
    <w:rsid w:val="00774610"/>
    <w:rsid w:val="00776E89"/>
    <w:rsid w:val="007800B4"/>
    <w:rsid w:val="007826C7"/>
    <w:rsid w:val="00787974"/>
    <w:rsid w:val="00791433"/>
    <w:rsid w:val="00793F93"/>
    <w:rsid w:val="007A03B3"/>
    <w:rsid w:val="007A23F8"/>
    <w:rsid w:val="007A3108"/>
    <w:rsid w:val="007A343B"/>
    <w:rsid w:val="007A4296"/>
    <w:rsid w:val="007A5CFF"/>
    <w:rsid w:val="007A7658"/>
    <w:rsid w:val="007B143B"/>
    <w:rsid w:val="007B18E4"/>
    <w:rsid w:val="007B1AB7"/>
    <w:rsid w:val="007B26A3"/>
    <w:rsid w:val="007B41A2"/>
    <w:rsid w:val="007C0EB7"/>
    <w:rsid w:val="007C16D6"/>
    <w:rsid w:val="007C4212"/>
    <w:rsid w:val="007C7FC8"/>
    <w:rsid w:val="007D21CB"/>
    <w:rsid w:val="007D2AB4"/>
    <w:rsid w:val="007D56D4"/>
    <w:rsid w:val="007D58AA"/>
    <w:rsid w:val="007D632F"/>
    <w:rsid w:val="007D6EE4"/>
    <w:rsid w:val="007D795D"/>
    <w:rsid w:val="007E1920"/>
    <w:rsid w:val="007E20D5"/>
    <w:rsid w:val="007E3856"/>
    <w:rsid w:val="007E60E6"/>
    <w:rsid w:val="007E6E9E"/>
    <w:rsid w:val="007F144D"/>
    <w:rsid w:val="007F3621"/>
    <w:rsid w:val="007F3BA2"/>
    <w:rsid w:val="008005C9"/>
    <w:rsid w:val="008043D9"/>
    <w:rsid w:val="0080666F"/>
    <w:rsid w:val="00806758"/>
    <w:rsid w:val="00806E2F"/>
    <w:rsid w:val="00807A64"/>
    <w:rsid w:val="008114C4"/>
    <w:rsid w:val="008130B7"/>
    <w:rsid w:val="00814984"/>
    <w:rsid w:val="008150D9"/>
    <w:rsid w:val="0081529B"/>
    <w:rsid w:val="00821AC8"/>
    <w:rsid w:val="00822365"/>
    <w:rsid w:val="00822F79"/>
    <w:rsid w:val="00823F05"/>
    <w:rsid w:val="00824C71"/>
    <w:rsid w:val="00827977"/>
    <w:rsid w:val="008307B7"/>
    <w:rsid w:val="00830F27"/>
    <w:rsid w:val="008311D7"/>
    <w:rsid w:val="008320E7"/>
    <w:rsid w:val="00835D6C"/>
    <w:rsid w:val="0084010E"/>
    <w:rsid w:val="00842ECE"/>
    <w:rsid w:val="008455E5"/>
    <w:rsid w:val="00847E2B"/>
    <w:rsid w:val="00851E8F"/>
    <w:rsid w:val="00854FA0"/>
    <w:rsid w:val="008631C6"/>
    <w:rsid w:val="00863C0F"/>
    <w:rsid w:val="00863E75"/>
    <w:rsid w:val="0086772E"/>
    <w:rsid w:val="008679EB"/>
    <w:rsid w:val="00867FEA"/>
    <w:rsid w:val="0087473D"/>
    <w:rsid w:val="00874B24"/>
    <w:rsid w:val="00874E89"/>
    <w:rsid w:val="00875575"/>
    <w:rsid w:val="008819E1"/>
    <w:rsid w:val="008824D6"/>
    <w:rsid w:val="0088261D"/>
    <w:rsid w:val="008839A8"/>
    <w:rsid w:val="0088594C"/>
    <w:rsid w:val="008874F9"/>
    <w:rsid w:val="0088755A"/>
    <w:rsid w:val="008925C4"/>
    <w:rsid w:val="00892903"/>
    <w:rsid w:val="00892F16"/>
    <w:rsid w:val="008956D1"/>
    <w:rsid w:val="008A24EC"/>
    <w:rsid w:val="008A2EE0"/>
    <w:rsid w:val="008A3E83"/>
    <w:rsid w:val="008A6180"/>
    <w:rsid w:val="008A620B"/>
    <w:rsid w:val="008B1FA9"/>
    <w:rsid w:val="008B2198"/>
    <w:rsid w:val="008B22B9"/>
    <w:rsid w:val="008B4472"/>
    <w:rsid w:val="008B6791"/>
    <w:rsid w:val="008B72BF"/>
    <w:rsid w:val="008C2286"/>
    <w:rsid w:val="008D0917"/>
    <w:rsid w:val="008D2D70"/>
    <w:rsid w:val="008D3C88"/>
    <w:rsid w:val="008D3F86"/>
    <w:rsid w:val="008D4242"/>
    <w:rsid w:val="008D5C33"/>
    <w:rsid w:val="008D7E8E"/>
    <w:rsid w:val="008E063F"/>
    <w:rsid w:val="008E0A08"/>
    <w:rsid w:val="008E1CD4"/>
    <w:rsid w:val="008E46AE"/>
    <w:rsid w:val="008E491E"/>
    <w:rsid w:val="008E52CA"/>
    <w:rsid w:val="008E5AB8"/>
    <w:rsid w:val="008E6532"/>
    <w:rsid w:val="008F14BA"/>
    <w:rsid w:val="008F1AA2"/>
    <w:rsid w:val="008F1F48"/>
    <w:rsid w:val="008F24D1"/>
    <w:rsid w:val="008F4A11"/>
    <w:rsid w:val="008F51D8"/>
    <w:rsid w:val="00901AAB"/>
    <w:rsid w:val="00902AC7"/>
    <w:rsid w:val="009032D5"/>
    <w:rsid w:val="00903642"/>
    <w:rsid w:val="00903A7C"/>
    <w:rsid w:val="00904690"/>
    <w:rsid w:val="0090495E"/>
    <w:rsid w:val="00905686"/>
    <w:rsid w:val="00911A01"/>
    <w:rsid w:val="00914FD0"/>
    <w:rsid w:val="00915655"/>
    <w:rsid w:val="009157D5"/>
    <w:rsid w:val="009164CD"/>
    <w:rsid w:val="00921A2C"/>
    <w:rsid w:val="00923D08"/>
    <w:rsid w:val="00934D75"/>
    <w:rsid w:val="00936AEC"/>
    <w:rsid w:val="00941BB8"/>
    <w:rsid w:val="00943EF5"/>
    <w:rsid w:val="009466B3"/>
    <w:rsid w:val="0094676C"/>
    <w:rsid w:val="009527A3"/>
    <w:rsid w:val="00954AEA"/>
    <w:rsid w:val="009576D5"/>
    <w:rsid w:val="00960800"/>
    <w:rsid w:val="00960B24"/>
    <w:rsid w:val="00960D67"/>
    <w:rsid w:val="0096361D"/>
    <w:rsid w:val="009659AC"/>
    <w:rsid w:val="00972179"/>
    <w:rsid w:val="00972ADA"/>
    <w:rsid w:val="00980F38"/>
    <w:rsid w:val="00981772"/>
    <w:rsid w:val="00983291"/>
    <w:rsid w:val="00984BF5"/>
    <w:rsid w:val="00984D11"/>
    <w:rsid w:val="00987EA6"/>
    <w:rsid w:val="009905F7"/>
    <w:rsid w:val="00992233"/>
    <w:rsid w:val="009950CB"/>
    <w:rsid w:val="009A0534"/>
    <w:rsid w:val="009A2B79"/>
    <w:rsid w:val="009A3B68"/>
    <w:rsid w:val="009A4999"/>
    <w:rsid w:val="009A5905"/>
    <w:rsid w:val="009A6645"/>
    <w:rsid w:val="009B3A32"/>
    <w:rsid w:val="009B3BEB"/>
    <w:rsid w:val="009B4512"/>
    <w:rsid w:val="009B4C68"/>
    <w:rsid w:val="009B62E2"/>
    <w:rsid w:val="009B686C"/>
    <w:rsid w:val="009B6FD0"/>
    <w:rsid w:val="009B7FE6"/>
    <w:rsid w:val="009C0B8D"/>
    <w:rsid w:val="009C19A1"/>
    <w:rsid w:val="009C375F"/>
    <w:rsid w:val="009C4448"/>
    <w:rsid w:val="009C5991"/>
    <w:rsid w:val="009C5D8A"/>
    <w:rsid w:val="009C7D9B"/>
    <w:rsid w:val="009D00DF"/>
    <w:rsid w:val="009D1069"/>
    <w:rsid w:val="009D3A1A"/>
    <w:rsid w:val="009D4A0B"/>
    <w:rsid w:val="009D790F"/>
    <w:rsid w:val="009E1346"/>
    <w:rsid w:val="009E14BC"/>
    <w:rsid w:val="009E4871"/>
    <w:rsid w:val="009F0056"/>
    <w:rsid w:val="009F256D"/>
    <w:rsid w:val="009F640B"/>
    <w:rsid w:val="00A0219A"/>
    <w:rsid w:val="00A04B0B"/>
    <w:rsid w:val="00A05965"/>
    <w:rsid w:val="00A05BC7"/>
    <w:rsid w:val="00A07659"/>
    <w:rsid w:val="00A1077B"/>
    <w:rsid w:val="00A15513"/>
    <w:rsid w:val="00A16013"/>
    <w:rsid w:val="00A16310"/>
    <w:rsid w:val="00A22832"/>
    <w:rsid w:val="00A25077"/>
    <w:rsid w:val="00A269E1"/>
    <w:rsid w:val="00A30E68"/>
    <w:rsid w:val="00A36FC4"/>
    <w:rsid w:val="00A374D8"/>
    <w:rsid w:val="00A4095A"/>
    <w:rsid w:val="00A440B1"/>
    <w:rsid w:val="00A46985"/>
    <w:rsid w:val="00A4736D"/>
    <w:rsid w:val="00A51885"/>
    <w:rsid w:val="00A55850"/>
    <w:rsid w:val="00A56885"/>
    <w:rsid w:val="00A57497"/>
    <w:rsid w:val="00A60483"/>
    <w:rsid w:val="00A64F5F"/>
    <w:rsid w:val="00A65D9D"/>
    <w:rsid w:val="00A71B7B"/>
    <w:rsid w:val="00A74996"/>
    <w:rsid w:val="00A7540C"/>
    <w:rsid w:val="00A77BD7"/>
    <w:rsid w:val="00A81A03"/>
    <w:rsid w:val="00A8418C"/>
    <w:rsid w:val="00A85C9C"/>
    <w:rsid w:val="00A947FB"/>
    <w:rsid w:val="00A963F7"/>
    <w:rsid w:val="00A97A2B"/>
    <w:rsid w:val="00AA0870"/>
    <w:rsid w:val="00AA1789"/>
    <w:rsid w:val="00AA1DF6"/>
    <w:rsid w:val="00AA5778"/>
    <w:rsid w:val="00AA5DE8"/>
    <w:rsid w:val="00AA6BF8"/>
    <w:rsid w:val="00AB0387"/>
    <w:rsid w:val="00AB0825"/>
    <w:rsid w:val="00AB1512"/>
    <w:rsid w:val="00AB2A3D"/>
    <w:rsid w:val="00AB479B"/>
    <w:rsid w:val="00AB7028"/>
    <w:rsid w:val="00AB78E0"/>
    <w:rsid w:val="00AC1525"/>
    <w:rsid w:val="00AC1DB5"/>
    <w:rsid w:val="00AC349B"/>
    <w:rsid w:val="00AD0477"/>
    <w:rsid w:val="00AD237A"/>
    <w:rsid w:val="00AD446A"/>
    <w:rsid w:val="00AD591D"/>
    <w:rsid w:val="00AD6A77"/>
    <w:rsid w:val="00AE1ADD"/>
    <w:rsid w:val="00AE31D2"/>
    <w:rsid w:val="00AE68CA"/>
    <w:rsid w:val="00AF2377"/>
    <w:rsid w:val="00AF3F2D"/>
    <w:rsid w:val="00AF56DF"/>
    <w:rsid w:val="00AF5759"/>
    <w:rsid w:val="00AF61E5"/>
    <w:rsid w:val="00AF7857"/>
    <w:rsid w:val="00AF7DCE"/>
    <w:rsid w:val="00B0032C"/>
    <w:rsid w:val="00B00B8B"/>
    <w:rsid w:val="00B00C1D"/>
    <w:rsid w:val="00B05347"/>
    <w:rsid w:val="00B066C7"/>
    <w:rsid w:val="00B1180F"/>
    <w:rsid w:val="00B11D6B"/>
    <w:rsid w:val="00B12D32"/>
    <w:rsid w:val="00B14A59"/>
    <w:rsid w:val="00B1603E"/>
    <w:rsid w:val="00B167B9"/>
    <w:rsid w:val="00B17AA8"/>
    <w:rsid w:val="00B17CC4"/>
    <w:rsid w:val="00B227A0"/>
    <w:rsid w:val="00B22950"/>
    <w:rsid w:val="00B23EBA"/>
    <w:rsid w:val="00B24241"/>
    <w:rsid w:val="00B26992"/>
    <w:rsid w:val="00B3231A"/>
    <w:rsid w:val="00B366E7"/>
    <w:rsid w:val="00B369CE"/>
    <w:rsid w:val="00B370BD"/>
    <w:rsid w:val="00B37DF2"/>
    <w:rsid w:val="00B45A1C"/>
    <w:rsid w:val="00B46259"/>
    <w:rsid w:val="00B50C5E"/>
    <w:rsid w:val="00B50C84"/>
    <w:rsid w:val="00B52E39"/>
    <w:rsid w:val="00B55B81"/>
    <w:rsid w:val="00B6101C"/>
    <w:rsid w:val="00B625B3"/>
    <w:rsid w:val="00B6298B"/>
    <w:rsid w:val="00B62CD1"/>
    <w:rsid w:val="00B6335B"/>
    <w:rsid w:val="00B641DF"/>
    <w:rsid w:val="00B6650D"/>
    <w:rsid w:val="00B70528"/>
    <w:rsid w:val="00B70DD4"/>
    <w:rsid w:val="00B70F43"/>
    <w:rsid w:val="00B7141D"/>
    <w:rsid w:val="00B71C34"/>
    <w:rsid w:val="00B73D00"/>
    <w:rsid w:val="00B74A51"/>
    <w:rsid w:val="00B74B46"/>
    <w:rsid w:val="00B77B14"/>
    <w:rsid w:val="00B804D2"/>
    <w:rsid w:val="00B809A6"/>
    <w:rsid w:val="00B814A0"/>
    <w:rsid w:val="00B8195A"/>
    <w:rsid w:val="00B849E2"/>
    <w:rsid w:val="00B84F30"/>
    <w:rsid w:val="00B855AF"/>
    <w:rsid w:val="00B85D65"/>
    <w:rsid w:val="00B86835"/>
    <w:rsid w:val="00B86881"/>
    <w:rsid w:val="00B87CA8"/>
    <w:rsid w:val="00B9140B"/>
    <w:rsid w:val="00B914E1"/>
    <w:rsid w:val="00B944C8"/>
    <w:rsid w:val="00B9486E"/>
    <w:rsid w:val="00B9550C"/>
    <w:rsid w:val="00B96776"/>
    <w:rsid w:val="00BA1653"/>
    <w:rsid w:val="00BA18AA"/>
    <w:rsid w:val="00BA2D44"/>
    <w:rsid w:val="00BA5319"/>
    <w:rsid w:val="00BB1283"/>
    <w:rsid w:val="00BB1339"/>
    <w:rsid w:val="00BB78BC"/>
    <w:rsid w:val="00BB7B63"/>
    <w:rsid w:val="00BC1ACD"/>
    <w:rsid w:val="00BC1EEA"/>
    <w:rsid w:val="00BC4107"/>
    <w:rsid w:val="00BC4C7F"/>
    <w:rsid w:val="00BC7A2C"/>
    <w:rsid w:val="00BC7B3B"/>
    <w:rsid w:val="00BC7F3A"/>
    <w:rsid w:val="00BD2CCC"/>
    <w:rsid w:val="00BD42B3"/>
    <w:rsid w:val="00BD65E0"/>
    <w:rsid w:val="00BD75C1"/>
    <w:rsid w:val="00BE09D5"/>
    <w:rsid w:val="00BE20F7"/>
    <w:rsid w:val="00BE48B1"/>
    <w:rsid w:val="00BE5784"/>
    <w:rsid w:val="00BE6469"/>
    <w:rsid w:val="00BF3AFB"/>
    <w:rsid w:val="00BF55CC"/>
    <w:rsid w:val="00BF60CE"/>
    <w:rsid w:val="00C02948"/>
    <w:rsid w:val="00C05CBE"/>
    <w:rsid w:val="00C06B95"/>
    <w:rsid w:val="00C11DDD"/>
    <w:rsid w:val="00C13EF4"/>
    <w:rsid w:val="00C15796"/>
    <w:rsid w:val="00C159C2"/>
    <w:rsid w:val="00C21204"/>
    <w:rsid w:val="00C26EAD"/>
    <w:rsid w:val="00C271B8"/>
    <w:rsid w:val="00C30C64"/>
    <w:rsid w:val="00C31C7D"/>
    <w:rsid w:val="00C31E84"/>
    <w:rsid w:val="00C3243C"/>
    <w:rsid w:val="00C33276"/>
    <w:rsid w:val="00C3363D"/>
    <w:rsid w:val="00C35779"/>
    <w:rsid w:val="00C41031"/>
    <w:rsid w:val="00C42419"/>
    <w:rsid w:val="00C466C0"/>
    <w:rsid w:val="00C46FF1"/>
    <w:rsid w:val="00C476AF"/>
    <w:rsid w:val="00C53C5A"/>
    <w:rsid w:val="00C54338"/>
    <w:rsid w:val="00C5457B"/>
    <w:rsid w:val="00C55B75"/>
    <w:rsid w:val="00C62F99"/>
    <w:rsid w:val="00C64A9A"/>
    <w:rsid w:val="00C7074A"/>
    <w:rsid w:val="00C70E24"/>
    <w:rsid w:val="00C7171E"/>
    <w:rsid w:val="00C72884"/>
    <w:rsid w:val="00C74652"/>
    <w:rsid w:val="00C74BC1"/>
    <w:rsid w:val="00C81B85"/>
    <w:rsid w:val="00C81B9E"/>
    <w:rsid w:val="00C86FFA"/>
    <w:rsid w:val="00C872F3"/>
    <w:rsid w:val="00C90EA9"/>
    <w:rsid w:val="00C97B95"/>
    <w:rsid w:val="00CA2F91"/>
    <w:rsid w:val="00CA63DE"/>
    <w:rsid w:val="00CA66E6"/>
    <w:rsid w:val="00CB00C4"/>
    <w:rsid w:val="00CB1356"/>
    <w:rsid w:val="00CB2C45"/>
    <w:rsid w:val="00CC186B"/>
    <w:rsid w:val="00CC53A4"/>
    <w:rsid w:val="00CC70D4"/>
    <w:rsid w:val="00CC7561"/>
    <w:rsid w:val="00CC7D09"/>
    <w:rsid w:val="00CD3353"/>
    <w:rsid w:val="00CD43F4"/>
    <w:rsid w:val="00CD4C4E"/>
    <w:rsid w:val="00CE2AC8"/>
    <w:rsid w:val="00CE2B44"/>
    <w:rsid w:val="00CE6B3F"/>
    <w:rsid w:val="00CF2744"/>
    <w:rsid w:val="00CF55DF"/>
    <w:rsid w:val="00CF55FC"/>
    <w:rsid w:val="00CF630D"/>
    <w:rsid w:val="00CF63FA"/>
    <w:rsid w:val="00CF7AE9"/>
    <w:rsid w:val="00D00D6D"/>
    <w:rsid w:val="00D048B5"/>
    <w:rsid w:val="00D078A8"/>
    <w:rsid w:val="00D113A1"/>
    <w:rsid w:val="00D12E2C"/>
    <w:rsid w:val="00D14652"/>
    <w:rsid w:val="00D148AC"/>
    <w:rsid w:val="00D17379"/>
    <w:rsid w:val="00D253A8"/>
    <w:rsid w:val="00D278F7"/>
    <w:rsid w:val="00D317C5"/>
    <w:rsid w:val="00D32398"/>
    <w:rsid w:val="00D33AA1"/>
    <w:rsid w:val="00D34157"/>
    <w:rsid w:val="00D37000"/>
    <w:rsid w:val="00D373FE"/>
    <w:rsid w:val="00D4036B"/>
    <w:rsid w:val="00D40BE8"/>
    <w:rsid w:val="00D45BDC"/>
    <w:rsid w:val="00D46A0C"/>
    <w:rsid w:val="00D520F0"/>
    <w:rsid w:val="00D54539"/>
    <w:rsid w:val="00D60B48"/>
    <w:rsid w:val="00D62BB0"/>
    <w:rsid w:val="00D6414D"/>
    <w:rsid w:val="00D648E6"/>
    <w:rsid w:val="00D71AC0"/>
    <w:rsid w:val="00D725A4"/>
    <w:rsid w:val="00D7617B"/>
    <w:rsid w:val="00D76368"/>
    <w:rsid w:val="00D77965"/>
    <w:rsid w:val="00D802F1"/>
    <w:rsid w:val="00D80E0C"/>
    <w:rsid w:val="00D81535"/>
    <w:rsid w:val="00D866A2"/>
    <w:rsid w:val="00D868EF"/>
    <w:rsid w:val="00D90152"/>
    <w:rsid w:val="00D9015D"/>
    <w:rsid w:val="00D91011"/>
    <w:rsid w:val="00D92618"/>
    <w:rsid w:val="00D93CAF"/>
    <w:rsid w:val="00D9612A"/>
    <w:rsid w:val="00D96F04"/>
    <w:rsid w:val="00DA0016"/>
    <w:rsid w:val="00DA1466"/>
    <w:rsid w:val="00DA3205"/>
    <w:rsid w:val="00DA3C96"/>
    <w:rsid w:val="00DA4F5A"/>
    <w:rsid w:val="00DA6C47"/>
    <w:rsid w:val="00DB3624"/>
    <w:rsid w:val="00DB7806"/>
    <w:rsid w:val="00DC595B"/>
    <w:rsid w:val="00DD22B8"/>
    <w:rsid w:val="00DD6838"/>
    <w:rsid w:val="00DD6BDD"/>
    <w:rsid w:val="00DD7A7F"/>
    <w:rsid w:val="00DE44C4"/>
    <w:rsid w:val="00DF02A0"/>
    <w:rsid w:val="00DF3209"/>
    <w:rsid w:val="00DF74D2"/>
    <w:rsid w:val="00E0132E"/>
    <w:rsid w:val="00E05500"/>
    <w:rsid w:val="00E061D1"/>
    <w:rsid w:val="00E13F53"/>
    <w:rsid w:val="00E14D38"/>
    <w:rsid w:val="00E1684E"/>
    <w:rsid w:val="00E225BB"/>
    <w:rsid w:val="00E23B55"/>
    <w:rsid w:val="00E306F3"/>
    <w:rsid w:val="00E30A4C"/>
    <w:rsid w:val="00E30E1D"/>
    <w:rsid w:val="00E33861"/>
    <w:rsid w:val="00E34C9D"/>
    <w:rsid w:val="00E3633D"/>
    <w:rsid w:val="00E423F2"/>
    <w:rsid w:val="00E42406"/>
    <w:rsid w:val="00E4488E"/>
    <w:rsid w:val="00E45439"/>
    <w:rsid w:val="00E4662E"/>
    <w:rsid w:val="00E467B7"/>
    <w:rsid w:val="00E47F85"/>
    <w:rsid w:val="00E54BC6"/>
    <w:rsid w:val="00E54F14"/>
    <w:rsid w:val="00E55A47"/>
    <w:rsid w:val="00E5655A"/>
    <w:rsid w:val="00E62B28"/>
    <w:rsid w:val="00E62ED4"/>
    <w:rsid w:val="00E6670E"/>
    <w:rsid w:val="00E679AD"/>
    <w:rsid w:val="00E67FA6"/>
    <w:rsid w:val="00E71C9D"/>
    <w:rsid w:val="00E778A7"/>
    <w:rsid w:val="00E845AF"/>
    <w:rsid w:val="00E8466E"/>
    <w:rsid w:val="00E862E0"/>
    <w:rsid w:val="00E86327"/>
    <w:rsid w:val="00E87F54"/>
    <w:rsid w:val="00E90918"/>
    <w:rsid w:val="00E90DE8"/>
    <w:rsid w:val="00E93E73"/>
    <w:rsid w:val="00E94973"/>
    <w:rsid w:val="00E950D9"/>
    <w:rsid w:val="00E95279"/>
    <w:rsid w:val="00E96D95"/>
    <w:rsid w:val="00E97A17"/>
    <w:rsid w:val="00EA0B59"/>
    <w:rsid w:val="00EA0F09"/>
    <w:rsid w:val="00EA11D6"/>
    <w:rsid w:val="00EA616F"/>
    <w:rsid w:val="00EB1ED1"/>
    <w:rsid w:val="00EB2996"/>
    <w:rsid w:val="00EB2CE3"/>
    <w:rsid w:val="00EB2E82"/>
    <w:rsid w:val="00EB442D"/>
    <w:rsid w:val="00EB4A63"/>
    <w:rsid w:val="00EB67B1"/>
    <w:rsid w:val="00EB7649"/>
    <w:rsid w:val="00EC04CB"/>
    <w:rsid w:val="00EC20CF"/>
    <w:rsid w:val="00EC2A8F"/>
    <w:rsid w:val="00EC327D"/>
    <w:rsid w:val="00EC37E7"/>
    <w:rsid w:val="00EC56A6"/>
    <w:rsid w:val="00EC617D"/>
    <w:rsid w:val="00EC63D5"/>
    <w:rsid w:val="00EC689C"/>
    <w:rsid w:val="00EC7D25"/>
    <w:rsid w:val="00ED0559"/>
    <w:rsid w:val="00ED3D4D"/>
    <w:rsid w:val="00ED5549"/>
    <w:rsid w:val="00EE0F44"/>
    <w:rsid w:val="00EE1102"/>
    <w:rsid w:val="00EE3652"/>
    <w:rsid w:val="00EE36BB"/>
    <w:rsid w:val="00EE429F"/>
    <w:rsid w:val="00EE5433"/>
    <w:rsid w:val="00EE5526"/>
    <w:rsid w:val="00EE5890"/>
    <w:rsid w:val="00EE7EBB"/>
    <w:rsid w:val="00EF3EF9"/>
    <w:rsid w:val="00EF5E82"/>
    <w:rsid w:val="00EF7BE4"/>
    <w:rsid w:val="00F0277E"/>
    <w:rsid w:val="00F0465C"/>
    <w:rsid w:val="00F05181"/>
    <w:rsid w:val="00F161E5"/>
    <w:rsid w:val="00F172DA"/>
    <w:rsid w:val="00F2084D"/>
    <w:rsid w:val="00F20E7D"/>
    <w:rsid w:val="00F21328"/>
    <w:rsid w:val="00F2145B"/>
    <w:rsid w:val="00F21526"/>
    <w:rsid w:val="00F21F70"/>
    <w:rsid w:val="00F23772"/>
    <w:rsid w:val="00F242E6"/>
    <w:rsid w:val="00F2704B"/>
    <w:rsid w:val="00F30BB0"/>
    <w:rsid w:val="00F35375"/>
    <w:rsid w:val="00F3537A"/>
    <w:rsid w:val="00F35D02"/>
    <w:rsid w:val="00F3648A"/>
    <w:rsid w:val="00F37E69"/>
    <w:rsid w:val="00F41D9E"/>
    <w:rsid w:val="00F437B3"/>
    <w:rsid w:val="00F52962"/>
    <w:rsid w:val="00F53398"/>
    <w:rsid w:val="00F54F03"/>
    <w:rsid w:val="00F55AF9"/>
    <w:rsid w:val="00F57061"/>
    <w:rsid w:val="00F64B51"/>
    <w:rsid w:val="00F65D36"/>
    <w:rsid w:val="00F70156"/>
    <w:rsid w:val="00F72B16"/>
    <w:rsid w:val="00F80742"/>
    <w:rsid w:val="00F807E1"/>
    <w:rsid w:val="00F80C8B"/>
    <w:rsid w:val="00F81A1E"/>
    <w:rsid w:val="00F826D5"/>
    <w:rsid w:val="00F8552E"/>
    <w:rsid w:val="00F93FB6"/>
    <w:rsid w:val="00F95034"/>
    <w:rsid w:val="00F95ADD"/>
    <w:rsid w:val="00FA01D6"/>
    <w:rsid w:val="00FA10BD"/>
    <w:rsid w:val="00FA1B42"/>
    <w:rsid w:val="00FA22BD"/>
    <w:rsid w:val="00FA2CE0"/>
    <w:rsid w:val="00FA44CD"/>
    <w:rsid w:val="00FA64C2"/>
    <w:rsid w:val="00FA65C5"/>
    <w:rsid w:val="00FA7DC5"/>
    <w:rsid w:val="00FB190E"/>
    <w:rsid w:val="00FB2E29"/>
    <w:rsid w:val="00FB365A"/>
    <w:rsid w:val="00FB79CE"/>
    <w:rsid w:val="00FB7CC4"/>
    <w:rsid w:val="00FB7F4A"/>
    <w:rsid w:val="00FC1348"/>
    <w:rsid w:val="00FD089D"/>
    <w:rsid w:val="00FD0F2D"/>
    <w:rsid w:val="00FD5674"/>
    <w:rsid w:val="00FD6A58"/>
    <w:rsid w:val="00FE038B"/>
    <w:rsid w:val="00FE15EB"/>
    <w:rsid w:val="00FE32B6"/>
    <w:rsid w:val="00FE3761"/>
    <w:rsid w:val="00FE3A65"/>
    <w:rsid w:val="00FE6150"/>
    <w:rsid w:val="00FE6853"/>
    <w:rsid w:val="00FF484E"/>
    <w:rsid w:val="00FF5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07"/>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5107"/>
    <w:pPr>
      <w:ind w:left="720"/>
      <w:contextualSpacing/>
    </w:pPr>
  </w:style>
  <w:style w:type="table" w:styleId="TableGrid">
    <w:name w:val="Table Grid"/>
    <w:basedOn w:val="TableNormal"/>
    <w:uiPriority w:val="99"/>
    <w:rsid w:val="005F4D5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27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05074F"/>
    <w:pPr>
      <w:spacing w:before="100" w:beforeAutospacing="1" w:after="100" w:afterAutospacing="1"/>
    </w:pPr>
    <w:rPr>
      <w:rFonts w:ascii="Times" w:eastAsia="Calibri" w:hAnsi="Times"/>
      <w:sz w:val="20"/>
      <w:szCs w:val="20"/>
    </w:rPr>
  </w:style>
  <w:style w:type="character" w:styleId="Hyperlink">
    <w:name w:val="Hyperlink"/>
    <w:basedOn w:val="DefaultParagraphFont"/>
    <w:uiPriority w:val="99"/>
    <w:semiHidden/>
    <w:unhideWhenUsed/>
    <w:rsid w:val="000507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07"/>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5107"/>
    <w:pPr>
      <w:ind w:left="720"/>
      <w:contextualSpacing/>
    </w:pPr>
  </w:style>
  <w:style w:type="table" w:styleId="TableGrid">
    <w:name w:val="Table Grid"/>
    <w:basedOn w:val="TableNormal"/>
    <w:uiPriority w:val="99"/>
    <w:rsid w:val="005F4D5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18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VanXuan</cp:lastModifiedBy>
  <cp:revision>51</cp:revision>
  <cp:lastPrinted>2018-01-08T03:08:00Z</cp:lastPrinted>
  <dcterms:created xsi:type="dcterms:W3CDTF">2018-01-02T08:51:00Z</dcterms:created>
  <dcterms:modified xsi:type="dcterms:W3CDTF">2018-01-08T03:13:00Z</dcterms:modified>
</cp:coreProperties>
</file>